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ascii="宋体" w:hAnsi="宋体"/>
          <w:sz w:val="24"/>
        </w:rPr>
      </w:pPr>
    </w:p>
    <w:p>
      <w:pPr>
        <w:spacing w:line="360" w:lineRule="auto"/>
        <w:jc w:val="center"/>
        <w:rPr>
          <w:rFonts w:hint="eastAsia" w:ascii="宋体" w:hAnsi="宋体"/>
          <w:b/>
          <w:bCs/>
          <w:sz w:val="52"/>
          <w:szCs w:val="52"/>
        </w:rPr>
      </w:pPr>
      <w:r>
        <w:rPr>
          <w:rFonts w:ascii="宋体" w:hAnsi="宋体"/>
          <w:b/>
          <w:bCs/>
          <w:sz w:val="52"/>
          <w:szCs w:val="52"/>
        </w:rPr>
        <w:t>2025</w:t>
      </w:r>
      <w:r>
        <w:rPr>
          <w:rFonts w:hint="eastAsia" w:ascii="宋体" w:hAnsi="宋体"/>
          <w:b/>
          <w:bCs/>
          <w:sz w:val="52"/>
          <w:szCs w:val="52"/>
        </w:rPr>
        <w:t>年度中共包头市委员会机构</w:t>
      </w:r>
    </w:p>
    <w:p>
      <w:pPr>
        <w:spacing w:line="360" w:lineRule="auto"/>
        <w:jc w:val="center"/>
        <w:rPr>
          <w:rFonts w:ascii="宋体" w:hAnsi="宋体"/>
          <w:b/>
          <w:bCs/>
          <w:sz w:val="52"/>
          <w:szCs w:val="52"/>
        </w:rPr>
      </w:pPr>
      <w:r>
        <w:rPr>
          <w:rFonts w:hint="eastAsia" w:ascii="宋体" w:hAnsi="宋体"/>
          <w:b/>
          <w:bCs/>
          <w:sz w:val="52"/>
          <w:szCs w:val="52"/>
        </w:rPr>
        <w:t>编制委员会办公室（本级）</w:t>
      </w:r>
    </w:p>
    <w:p>
      <w:pPr>
        <w:spacing w:line="360" w:lineRule="auto"/>
        <w:jc w:val="center"/>
        <w:rPr>
          <w:rFonts w:ascii="宋体" w:hAnsi="宋体"/>
          <w:b/>
          <w:bCs/>
          <w:sz w:val="52"/>
          <w:szCs w:val="52"/>
        </w:rPr>
      </w:pPr>
      <w:r>
        <w:rPr>
          <w:rFonts w:hint="eastAsia" w:ascii="宋体" w:hAnsi="宋体"/>
          <w:b/>
          <w:bCs/>
          <w:sz w:val="52"/>
          <w:szCs w:val="52"/>
        </w:rPr>
        <w:t>公开报告</w:t>
      </w: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spacing w:line="360" w:lineRule="auto"/>
        <w:jc w:val="center"/>
        <w:rPr>
          <w:rFonts w:ascii="宋体" w:hAnsi="宋体"/>
          <w:b/>
          <w:bCs/>
          <w:sz w:val="52"/>
          <w:szCs w:val="52"/>
        </w:rPr>
      </w:pPr>
    </w:p>
    <w:p>
      <w:pPr>
        <w:pStyle w:val="10"/>
        <w:jc w:val="center"/>
      </w:pPr>
      <w:r>
        <w:rPr>
          <w:rFonts w:hint="eastAsia" w:ascii="宋体" w:hAnsi="宋体" w:eastAsia="宋体" w:cs="宋体"/>
          <w:color w:val="000000"/>
          <w:kern w:val="0"/>
          <w:sz w:val="31"/>
          <w:szCs w:val="31"/>
          <w:lang w:val="en-US" w:eastAsia="zh-CN" w:bidi="ar"/>
        </w:rPr>
        <w:t>批复时间：2026年 9 月</w:t>
      </w:r>
      <w:r>
        <w:rPr>
          <w:rFonts w:hint="eastAsia" w:ascii="宋体" w:hAnsi="宋体" w:cs="宋体"/>
          <w:color w:val="auto"/>
          <w:kern w:val="0"/>
          <w:sz w:val="31"/>
          <w:szCs w:val="31"/>
          <w:lang w:val="en-US" w:eastAsia="zh-CN" w:bidi="ar"/>
        </w:rPr>
        <w:t>18</w:t>
      </w:r>
      <w:r>
        <w:rPr>
          <w:rFonts w:hint="eastAsia" w:ascii="宋体" w:hAnsi="宋体" w:eastAsia="宋体" w:cs="宋体"/>
          <w:color w:val="000000"/>
          <w:kern w:val="0"/>
          <w:sz w:val="31"/>
          <w:szCs w:val="31"/>
          <w:lang w:val="en-US" w:eastAsia="zh-CN" w:bidi="ar"/>
        </w:rPr>
        <w:t>日</w:t>
      </w:r>
    </w:p>
    <w:p>
      <w:pPr>
        <w:widowControl/>
        <w:spacing w:after="240"/>
        <w:jc w:val="center"/>
        <w:rPr>
          <w:rFonts w:hint="eastAsia" w:ascii="宋体" w:hAnsi="宋体" w:eastAsia="宋体" w:cs="宋体"/>
          <w:color w:val="000000"/>
          <w:kern w:val="0"/>
          <w:sz w:val="31"/>
          <w:szCs w:val="31"/>
          <w:lang w:val="en-US" w:eastAsia="zh-CN" w:bidi="ar"/>
        </w:rPr>
      </w:pPr>
      <w:r>
        <w:rPr>
          <w:rFonts w:hint="eastAsia" w:ascii="宋体" w:hAnsi="宋体" w:eastAsia="宋体" w:cs="宋体"/>
          <w:color w:val="000000"/>
          <w:kern w:val="0"/>
          <w:sz w:val="31"/>
          <w:szCs w:val="31"/>
          <w:lang w:val="en-US" w:eastAsia="zh-CN" w:bidi="ar"/>
        </w:rPr>
        <w:t>公开时间：2026年 9 月28日</w:t>
      </w:r>
    </w:p>
    <w:p>
      <w:pPr>
        <w:spacing w:line="360" w:lineRule="auto"/>
        <w:jc w:val="center"/>
        <w:rPr>
          <w:rFonts w:ascii="宋体" w:hAnsi="宋体"/>
          <w:b/>
          <w:bCs/>
          <w:vanish/>
          <w:sz w:val="52"/>
          <w:szCs w:val="52"/>
        </w:rPr>
      </w:pPr>
    </w:p>
    <w:p>
      <w:pPr>
        <w:ind w:firstLine="2248"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pPr>
        <w:pStyle w:val="32"/>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pPr>
        <w:pStyle w:val="32"/>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单位概况</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二、单位机构设置及决算单位构成情况</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年度单位主要工作完成情况</w:t>
      </w:r>
    </w:p>
    <w:p>
      <w:pPr>
        <w:pStyle w:val="32"/>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单位决算情况说明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pPr>
        <w:pStyle w:val="32"/>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pPr>
        <w:pStyle w:val="32"/>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pPr>
        <w:pStyle w:val="32"/>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单位决算表</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pPr>
        <w:pStyle w:val="32"/>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pPr>
        <w:pStyle w:val="5"/>
        <w:keepNext w:val="0"/>
        <w:keepLines w:val="0"/>
        <w:widowControl/>
        <w:spacing w:before="0" w:after="0" w:line="360" w:lineRule="auto"/>
        <w:ind w:left="0" w:right="0"/>
        <w:jc w:val="center"/>
        <w:rPr>
          <w:rFonts w:ascii="方正小标宋简体" w:hAnsi="方正小标宋简体" w:eastAsia="方正小标宋简体" w:cs="方正小标宋简体"/>
          <w:kern w:val="0"/>
          <w:sz w:val="36"/>
          <w:szCs w:val="36"/>
        </w:rPr>
      </w:pPr>
      <w:r>
        <w:rPr>
          <w:rFonts w:ascii="fang_zheng_xiao_biao_song_ti" w:hAnsi="fang_zheng_xiao_biao_song_ti" w:eastAsia="fang_zheng_xiao_biao_song_ti" w:cs="fang_zheng_xiao_biao_song_ti"/>
          <w:kern w:val="0"/>
          <w:sz w:val="36"/>
          <w:szCs w:val="36"/>
        </w:rPr>
        <w:t>第一部分</w:t>
      </w:r>
      <w:r>
        <w:rPr>
          <w:rFonts w:ascii="fang_zheng_xiao_biao_song_ti" w:hAnsi="fang_zheng_xiao_biao_song_ti" w:eastAsia="fang_zheng_xiao_biao_song_ti" w:cs="fang_zheng_xiao_biao_song_ti"/>
          <w:kern w:val="0"/>
          <w:sz w:val="36"/>
          <w:szCs w:val="36"/>
          <w:lang w:eastAsia="en-US"/>
        </w:rPr>
        <w:t xml:space="preserve">  </w:t>
      </w:r>
      <w:r>
        <w:rPr>
          <w:rFonts w:ascii="fang_zheng_xiao_biao_song_ti" w:hAnsi="fang_zheng_xiao_biao_song_ti" w:eastAsia="fang_zheng_xiao_biao_song_ti" w:cs="fang_zheng_xiao_biao_song_ti"/>
          <w:kern w:val="0"/>
          <w:sz w:val="36"/>
          <w:szCs w:val="36"/>
        </w:rPr>
        <w:t>单位概况</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1．主要职能：</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 </w:t>
      </w:r>
      <w:r>
        <w:rPr>
          <w:rFonts w:hint="eastAsia" w:ascii="FangSong_GB2312" w:hAnsi="FangSong_GB2312" w:eastAsia="FangSong_GB2312" w:cs="FangSong_GB2312"/>
          <w:kern w:val="0"/>
          <w:sz w:val="32"/>
          <w:szCs w:val="32"/>
          <w:lang w:val="en-US" w:eastAsia="zh-CN" w:bidi="ar-SA"/>
        </w:rPr>
        <w:t xml:space="preserve"> </w:t>
      </w:r>
      <w:r>
        <w:rPr>
          <w:rFonts w:ascii="FangSong_GB2312" w:hAnsi="FangSong_GB2312" w:eastAsia="FangSong_GB2312" w:cs="FangSong_GB2312"/>
          <w:kern w:val="0"/>
          <w:sz w:val="32"/>
          <w:szCs w:val="32"/>
          <w:lang w:val="en-US" w:eastAsia="zh-CN" w:bidi="ar-SA"/>
        </w:rPr>
        <w:t xml:space="preserve"> </w:t>
      </w:r>
      <w:r>
        <w:rPr>
          <w:rFonts w:hint="eastAsia" w:ascii="FangSong_GB2312" w:hAnsi="FangSong_GB2312" w:eastAsia="FangSong_GB2312" w:cs="FangSong_GB2312"/>
          <w:kern w:val="0"/>
          <w:sz w:val="32"/>
          <w:szCs w:val="32"/>
          <w:lang w:val="en-US" w:eastAsia="zh-CN" w:bidi="ar-SA"/>
        </w:rPr>
        <w:t xml:space="preserve"> </w:t>
      </w:r>
      <w:r>
        <w:rPr>
          <w:rFonts w:ascii="FangSong_GB2312" w:hAnsi="FangSong_GB2312" w:eastAsia="FangSong_GB2312" w:cs="FangSong_GB2312"/>
          <w:kern w:val="0"/>
          <w:sz w:val="32"/>
          <w:szCs w:val="32"/>
          <w:lang w:val="en-US" w:eastAsia="zh-CN" w:bidi="ar-SA"/>
        </w:rPr>
        <w:t> </w:t>
      </w:r>
      <w:r>
        <w:rPr>
          <w:rFonts w:ascii="FangSong_GB2312" w:hAnsi="FangSong_GB2312" w:eastAsia="FangSong_GB2312" w:cs="FangSong_GB2312"/>
          <w:kern w:val="0"/>
          <w:sz w:val="32"/>
          <w:szCs w:val="32"/>
          <w:lang w:val="en-US" w:eastAsia="zh-CN" w:bidi="ar-SA"/>
        </w:rPr>
        <w:t>(一）贯彻执行国家和自治区关于行政管理体制和机构改革、机构编制管理的方针、政策、法律、法规，研究提出关于全市行政管理体制、机构改革及机构编制管理等项工作的政策、法规、条例、办法，并负责监督实施。</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(二）研究提出全市行政管理体制与机构改革的总体方案，以及市直属机关、旗县区党政机关、苏木乡镇机关机构改革方案，并认真组织实施。</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(三）管理市直属机关各工作部门的职能配置和调整工作，协调和划分各部门之间、各部门与旗县区之间的职责。</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(四）根据国家、自治区的有关规定，研究提出旗县区党政机关工作部门机构设置限额意见;根据自治区下达的行政编制总额，研究提出市直属机关编制分配使用方案。</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(五）按照管理权限，负责申报市直属机关各部门和旗县区处级(含副处级)以上行政、事业单位机构设立、调整、撤并、更名、挂牌及领导职数等事宜。</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(六）研究提出全市事业单位管理体制改革和机构改革方案，并组织监督实施;管理全市事业编制总额。</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(七)负责全市机关、事业单位机构编制管理证的组织实施工作;负责全市机关、事业单位的全国统一代码标识分配工作。</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w:t>
      </w:r>
      <w:r>
        <w:rPr>
          <w:rFonts w:hint="eastAsia" w:ascii="FangSong_GB2312" w:hAnsi="FangSong_GB2312" w:eastAsia="FangSong_GB2312" w:cs="FangSong_GB2312"/>
          <w:kern w:val="0"/>
          <w:sz w:val="32"/>
          <w:szCs w:val="32"/>
          <w:lang w:val="en-US" w:eastAsia="zh-CN" w:bidi="ar-SA"/>
        </w:rPr>
        <w:t>八</w:t>
      </w:r>
      <w:r>
        <w:rPr>
          <w:rFonts w:ascii="FangSong_GB2312" w:hAnsi="FangSong_GB2312" w:eastAsia="FangSong_GB2312" w:cs="FangSong_GB2312"/>
          <w:kern w:val="0"/>
          <w:sz w:val="32"/>
          <w:szCs w:val="32"/>
          <w:lang w:val="en-US" w:eastAsia="zh-CN" w:bidi="ar-SA"/>
        </w:rPr>
        <w:t>)贯彻执行国家事业单位登记管理暂行条例，并组织监督实施事业单位法人登记管理和年检工作。</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w:t>
      </w:r>
      <w:r>
        <w:rPr>
          <w:rFonts w:hint="eastAsia" w:ascii="FangSong_GB2312" w:hAnsi="FangSong_GB2312" w:eastAsia="FangSong_GB2312" w:cs="FangSong_GB2312"/>
          <w:kern w:val="0"/>
          <w:sz w:val="32"/>
          <w:szCs w:val="32"/>
          <w:lang w:val="en-US" w:eastAsia="zh-CN" w:bidi="ar-SA"/>
        </w:rPr>
        <w:t>九</w:t>
      </w:r>
      <w:r>
        <w:rPr>
          <w:rFonts w:ascii="FangSong_GB2312" w:hAnsi="FangSong_GB2312" w:eastAsia="FangSong_GB2312" w:cs="FangSong_GB2312"/>
          <w:kern w:val="0"/>
          <w:sz w:val="32"/>
          <w:szCs w:val="32"/>
          <w:lang w:val="en-US" w:eastAsia="zh-CN" w:bidi="ar-SA"/>
        </w:rPr>
        <w:t>）指导全市各级机构改革、机构编制管理和事业单位登记管理工作。</w:t>
      </w:r>
    </w:p>
    <w:p>
      <w:pPr>
        <w:widowControl/>
        <w:spacing w:before="240" w:after="2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2</w:t>
      </w:r>
      <w:bookmarkStart w:id="1" w:name="OLE_LINK1"/>
      <w:r>
        <w:rPr>
          <w:rFonts w:hint="eastAsia" w:ascii="FangSong_GB2312" w:hAnsi="FangSong_GB2312" w:eastAsia="FangSong_GB2312" w:cs="FangSong_GB2312"/>
          <w:kern w:val="0"/>
          <w:sz w:val="32"/>
          <w:szCs w:val="32"/>
          <w:lang w:val="en-US" w:eastAsia="zh-CN" w:bidi="ar-SA"/>
        </w:rPr>
        <w:t>．</w:t>
      </w:r>
      <w:bookmarkEnd w:id="1"/>
      <w:r>
        <w:rPr>
          <w:rFonts w:hint="eastAsia" w:ascii="FangSong_GB2312" w:hAnsi="FangSong_GB2312" w:eastAsia="FangSong_GB2312" w:cs="FangSong_GB2312"/>
          <w:kern w:val="0"/>
          <w:sz w:val="32"/>
          <w:szCs w:val="32"/>
          <w:lang w:val="en-US" w:eastAsia="zh-CN" w:bidi="ar-SA"/>
        </w:rPr>
        <w:t>机构情况：本单位</w:t>
      </w:r>
      <w:r>
        <w:rPr>
          <w:rFonts w:ascii="FangSong_GB2312" w:hAnsi="FangSong_GB2312" w:eastAsia="FangSong_GB2312" w:cs="FangSong_GB2312"/>
          <w:kern w:val="0"/>
          <w:sz w:val="32"/>
          <w:szCs w:val="32"/>
          <w:lang w:val="en-US" w:eastAsia="zh-CN" w:bidi="ar-SA"/>
        </w:rPr>
        <w:t>中共包头市委员会机构编制委员会办公室</w:t>
      </w:r>
      <w:r>
        <w:rPr>
          <w:rFonts w:hint="eastAsia" w:ascii="FangSong_GB2312" w:hAnsi="FangSong_GB2312" w:eastAsia="FangSong_GB2312" w:cs="FangSong_GB2312"/>
          <w:kern w:val="0"/>
          <w:sz w:val="32"/>
          <w:szCs w:val="32"/>
          <w:lang w:val="en-US" w:eastAsia="zh-CN" w:bidi="ar-SA"/>
        </w:rPr>
        <w:t>（本级），本级预算单位，报表类型为：单户表，与上年相比无变动。</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二、单位机构设置及决算单位构成情况</w:t>
      </w:r>
    </w:p>
    <w:p>
      <w:pPr>
        <w:widowControl/>
        <w:spacing w:before="240" w:after="240"/>
        <w:ind w:firstLine="640" w:firstLineChars="20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1.根据单位职责分工，本单位无内设机构，本单位无下属单位。</w:t>
      </w:r>
    </w:p>
    <w:p>
      <w:pPr>
        <w:widowControl/>
        <w:spacing w:before="240" w:after="2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2.从决算单位构成看，纳入本单位决算编制范围的预算单位共计1家，具体包括：中共包头市委员会机构编制委员会办公室。详细情况见表：</w:t>
      </w:r>
    </w:p>
    <w:tbl>
      <w:tblPr>
        <w:tblStyle w:val="22"/>
        <w:tblpPr w:leftFromText="180" w:rightFromText="180" w:vertAnchor="text" w:horzAnchor="page" w:tblpX="1566" w:tblpY="293"/>
        <w:tblOverlap w:val="never"/>
        <w:tblW w:w="9099" w:type="dxa"/>
        <w:tblCellSpacing w:w="15" w:type="dxa"/>
        <w:tblInd w:w="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115"/>
        <w:gridCol w:w="4808"/>
        <w:gridCol w:w="3176"/>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860" w:hRule="atLeast"/>
          <w:tblHeader/>
          <w:tblCellSpacing w:w="15" w:type="dxa"/>
        </w:trPr>
        <w:tc>
          <w:tcPr>
            <w:tcW w:w="1070"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spacing w:before="240" w:after="240"/>
              <w:jc w:val="center"/>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序号</w:t>
            </w:r>
          </w:p>
        </w:tc>
        <w:tc>
          <w:tcPr>
            <w:tcW w:w="4778"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spacing w:before="240" w:after="240"/>
              <w:jc w:val="center"/>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单位名称</w:t>
            </w:r>
          </w:p>
        </w:tc>
        <w:tc>
          <w:tcPr>
            <w:tcW w:w="313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spacing w:before="240" w:after="240"/>
              <w:jc w:val="center"/>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单位性质</w:t>
            </w:r>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1140" w:hRule="atLeast"/>
          <w:tblCellSpacing w:w="15" w:type="dxa"/>
        </w:trPr>
        <w:tc>
          <w:tcPr>
            <w:tcW w:w="1070"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spacing w:before="240" w:after="2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1</w:t>
            </w:r>
          </w:p>
        </w:tc>
        <w:tc>
          <w:tcPr>
            <w:tcW w:w="4778"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spacing w:before="240" w:after="24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中共包头市委员会机构编制委员会办公室</w:t>
            </w:r>
          </w:p>
        </w:tc>
        <w:tc>
          <w:tcPr>
            <w:tcW w:w="313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pPr>
              <w:widowControl/>
              <w:spacing w:before="240" w:after="240"/>
              <w:jc w:val="left"/>
              <w:rPr>
                <w:rFonts w:hint="default"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财政拨款的行政单位</w:t>
            </w:r>
          </w:p>
        </w:tc>
      </w:tr>
    </w:tbl>
    <w:p>
      <w:pPr>
        <w:pStyle w:val="32"/>
        <w:widowControl/>
        <w:spacing w:before="240" w:after="240" w:line="600" w:lineRule="atLeast"/>
        <w:ind w:firstLine="643"/>
        <w:jc w:val="left"/>
        <w:rPr>
          <w:rFonts w:ascii="仿宋_GB2312" w:hAnsi="仿宋_GB2312" w:eastAsia="仿宋_GB2312" w:cs="仿宋_GB2312"/>
          <w:kern w:val="0"/>
          <w:sz w:val="27"/>
          <w:szCs w:val="27"/>
        </w:rPr>
      </w:pP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年度单位主要工作完成情况</w:t>
      </w:r>
    </w:p>
    <w:p>
      <w:pPr>
        <w:keepNext w:val="0"/>
        <w:keepLines w:val="0"/>
        <w:pageBreakBefore w:val="0"/>
        <w:widowControl w:val="0"/>
        <w:suppressAutoHyphens/>
        <w:kinsoku/>
        <w:wordWrap/>
        <w:overflowPunct/>
        <w:topLinePunct w:val="0"/>
        <w:autoSpaceDE/>
        <w:autoSpaceDN/>
        <w:bidi w:val="0"/>
        <w:adjustRightInd/>
        <w:snapToGrid/>
        <w:spacing w:line="600" w:lineRule="exact"/>
        <w:ind w:firstLine="640" w:firstLineChars="200"/>
        <w:jc w:val="both"/>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一）完成机构改革后续工作，持续巩固深化机构改革成果。会同市直相关部门认真做好议事协调机构优化调整工作。积极稳妥实施公安机关机构编制管理改革。对机构改革后已经运行一段时间需要调整完善职责机构编制的部门，比照上级做法并结合包头市实际，及时进行调整。</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（二）</w:t>
      </w:r>
      <w:r>
        <w:rPr>
          <w:rFonts w:ascii="FangSong_GB2312" w:hAnsi="FangSong_GB2312" w:eastAsia="FangSong_GB2312" w:cs="FangSong_GB2312"/>
          <w:kern w:val="0"/>
          <w:sz w:val="32"/>
          <w:szCs w:val="32"/>
          <w:lang w:val="en-US" w:eastAsia="zh-CN" w:bidi="ar-SA"/>
        </w:rPr>
        <w:t>统筹市直党政群机关职能职责调整，负责市直机关及事业单位日常机构编制管理事宜，统筹推进全市事业单位改革，监督检查机构编制工作的方针政策、法律法规和重要决策部署执行情况，统筹指导全市事业单位登记管理工作和机构编制信息化建设工作;负责全市机构编制统计、实名制和网上名称管理工作等。</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textAlignment w:val="auto"/>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三）进一步加大对我市经济社会高质量发展的重点领域的保障力度。围绕我市经济社会发展关键领域和重点任务，满足相关领域编制需求。加强人才引智工作，用好人才专项编制，落实“事业编制企业用”、“高校才企业用”等政策，更好服务高层次人才队伍建设。</w:t>
      </w:r>
    </w:p>
    <w:p>
      <w:pPr>
        <w:widowControl/>
        <w:spacing w:before="240" w:after="240"/>
        <w:jc w:val="left"/>
        <w:rPr>
          <w:rFonts w:ascii="Times New Roman" w:hAnsi="Times New Roman" w:eastAsia="Times New Roman" w:cs="Times New Roman"/>
          <w:kern w:val="0"/>
          <w:sz w:val="24"/>
        </w:rPr>
      </w:pPr>
    </w:p>
    <w:p>
      <w:pPr>
        <w:pStyle w:val="5"/>
        <w:keepNext w:val="0"/>
        <w:keepLines w:val="0"/>
        <w:widowControl/>
        <w:spacing w:before="0" w:after="0" w:line="360" w:lineRule="auto"/>
        <w:ind w:left="0" w:right="0"/>
        <w:jc w:val="center"/>
        <w:rPr>
          <w:rFonts w:ascii="fang_zheng_xiao_biao_song_ti" w:hAnsi="fang_zheng_xiao_biao_song_ti" w:eastAsia="fang_zheng_xiao_biao_song_ti" w:cs="fang_zheng_xiao_biao_song_ti"/>
          <w:kern w:val="0"/>
          <w:sz w:val="36"/>
          <w:szCs w:val="36"/>
        </w:rPr>
      </w:pPr>
      <w:r>
        <w:rPr>
          <w:rFonts w:ascii="fang_zheng_xiao_biao_song_ti" w:hAnsi="fang_zheng_xiao_biao_song_ti" w:eastAsia="fang_zheng_xiao_biao_song_ti" w:cs="fang_zheng_xiao_biao_song_ti"/>
          <w:kern w:val="0"/>
          <w:sz w:val="36"/>
          <w:szCs w:val="36"/>
        </w:rPr>
        <w:t>第二部分  单位决算情况说明</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rPr>
        <w:t xml:space="preserve">中共包头市委员会机构编制委员会办公室（本级）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w:t>
      </w:r>
      <w:r>
        <w:rPr>
          <w:rFonts w:ascii="FangSong_GB2312" w:hAnsi="FangSong_GB2312" w:eastAsia="FangSong_GB2312" w:cs="FangSong_GB2312"/>
          <w:kern w:val="0"/>
          <w:sz w:val="32"/>
          <w:szCs w:val="32"/>
          <w:u w:val="none"/>
        </w:rPr>
        <w:t>出决算总计均为</w:t>
      </w:r>
      <w:r>
        <w:rPr>
          <w:rFonts w:eastAsia="Times New Roman"/>
          <w:kern w:val="0"/>
          <w:sz w:val="32"/>
          <w:szCs w:val="32"/>
          <w:u w:val="none"/>
          <w:lang w:eastAsia="en-US"/>
        </w:rPr>
        <w:t xml:space="preserve"> 287.84</w:t>
      </w:r>
      <w:r>
        <w:rPr>
          <w:rFonts w:ascii="FangSong_GB2312" w:hAnsi="FangSong_GB2312" w:eastAsia="FangSong_GB2312" w:cs="FangSong_GB2312"/>
          <w:kern w:val="0"/>
          <w:sz w:val="32"/>
          <w:szCs w:val="32"/>
          <w:u w:val="none"/>
        </w:rPr>
        <w:t>万元。与年初预算相比，</w:t>
      </w:r>
      <w:r>
        <w:rPr>
          <w:rFonts w:ascii="FangSong_GB2312" w:hAnsi="FangSong_GB2312" w:eastAsia="FangSong_GB2312" w:cs="FangSong_GB2312"/>
          <w:kern w:val="0"/>
          <w:sz w:val="32"/>
          <w:szCs w:val="32"/>
        </w:rPr>
        <w:t>收、支总计各减少</w:t>
      </w:r>
      <w:r>
        <w:rPr>
          <w:rFonts w:ascii="FangSong_GB2312" w:hAnsi="FangSong_GB2312" w:eastAsia="FangSong_GB2312" w:cs="FangSong_GB2312"/>
          <w:kern w:val="0"/>
          <w:sz w:val="32"/>
          <w:szCs w:val="32"/>
          <w:lang w:eastAsia="en-US"/>
        </w:rPr>
        <w:t>29.25</w:t>
      </w:r>
      <w:r>
        <w:rPr>
          <w:rFonts w:ascii="FangSong_GB2312" w:hAnsi="FangSong_GB2312" w:eastAsia="FangSong_GB2312" w:cs="FangSong_GB2312"/>
          <w:kern w:val="0"/>
          <w:sz w:val="32"/>
          <w:szCs w:val="32"/>
        </w:rPr>
        <w:t>万元，下降</w:t>
      </w:r>
      <w:r>
        <w:rPr>
          <w:rFonts w:ascii="FangSong_GB2312" w:hAnsi="FangSong_GB2312" w:eastAsia="FangSong_GB2312" w:cs="FangSong_GB2312"/>
          <w:kern w:val="0"/>
          <w:sz w:val="32"/>
          <w:szCs w:val="32"/>
          <w:lang w:eastAsia="en-US"/>
        </w:rPr>
        <w:t>9.23%</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本年度人员变动，</w:t>
      </w:r>
      <w:r>
        <w:rPr>
          <w:rFonts w:hint="eastAsia" w:ascii="FangSong_GB2312" w:hAnsi="FangSong_GB2312" w:eastAsia="FangSong_GB2312" w:cs="FangSong_GB2312"/>
          <w:kern w:val="0"/>
          <w:sz w:val="32"/>
          <w:szCs w:val="32"/>
          <w:lang w:val="en-US" w:eastAsia="zh-CN"/>
        </w:rPr>
        <w:t>收支</w:t>
      </w:r>
      <w:r>
        <w:rPr>
          <w:rFonts w:hint="eastAsia" w:ascii="FangSong_GB2312" w:hAnsi="FangSong_GB2312" w:eastAsia="FangSong_GB2312" w:cs="FangSong_GB2312"/>
          <w:kern w:val="0"/>
          <w:sz w:val="32"/>
          <w:szCs w:val="32"/>
          <w:lang w:eastAsia="zh-CN"/>
        </w:rPr>
        <w:t>经费减少</w:t>
      </w:r>
      <w:r>
        <w:rPr>
          <w:rFonts w:ascii="FangSong_GB2312" w:hAnsi="FangSong_GB2312" w:eastAsia="FangSong_GB2312" w:cs="FangSong_GB2312"/>
          <w:kern w:val="0"/>
          <w:sz w:val="32"/>
          <w:szCs w:val="32"/>
        </w:rPr>
        <w:t>；与上年决算相比，收、支总计各减少</w:t>
      </w:r>
      <w:r>
        <w:rPr>
          <w:rFonts w:ascii="FangSong_GB2312" w:hAnsi="FangSong_GB2312" w:eastAsia="FangSong_GB2312" w:cs="FangSong_GB2312"/>
          <w:kern w:val="0"/>
          <w:sz w:val="32"/>
          <w:szCs w:val="32"/>
          <w:lang w:eastAsia="en-US"/>
        </w:rPr>
        <w:t>52.28</w:t>
      </w:r>
      <w:r>
        <w:rPr>
          <w:rFonts w:ascii="FangSong_GB2312" w:hAnsi="FangSong_GB2312" w:eastAsia="FangSong_GB2312" w:cs="FangSong_GB2312"/>
          <w:kern w:val="0"/>
          <w:sz w:val="32"/>
          <w:szCs w:val="32"/>
        </w:rPr>
        <w:t>万元，下降</w:t>
      </w:r>
      <w:r>
        <w:rPr>
          <w:rFonts w:ascii="FangSong_GB2312" w:hAnsi="FangSong_GB2312" w:eastAsia="FangSong_GB2312" w:cs="FangSong_GB2312"/>
          <w:kern w:val="0"/>
          <w:sz w:val="32"/>
          <w:szCs w:val="32"/>
          <w:lang w:eastAsia="en-US"/>
        </w:rPr>
        <w:t>15.37%</w:t>
      </w:r>
      <w:r>
        <w:rPr>
          <w:rFonts w:ascii="FangSong_GB2312" w:hAnsi="FangSong_GB2312" w:eastAsia="FangSong_GB2312" w:cs="FangSong_GB2312"/>
          <w:kern w:val="0"/>
          <w:sz w:val="32"/>
          <w:szCs w:val="32"/>
        </w:rPr>
        <w:t>。其中：</w:t>
      </w:r>
    </w:p>
    <w:p>
      <w:pPr>
        <w:pStyle w:val="32"/>
        <w:widowControl/>
        <w:spacing w:before="240" w:after="240" w:line="560" w:lineRule="atLeast"/>
        <w:ind w:firstLine="643"/>
        <w:jc w:val="left"/>
        <w:rPr>
          <w:rFonts w:ascii="Times New Roman" w:hAnsi="Times New Roman" w:eastAsia="Times New Roman" w:cs="Times New Roman"/>
          <w:kern w:val="0"/>
          <w:sz w:val="24"/>
          <w:u w:val="none"/>
        </w:rPr>
      </w:pPr>
      <w:r>
        <w:rPr>
          <w:rFonts w:ascii="楷体" w:hAnsi="楷体" w:eastAsia="楷体" w:cs="楷体"/>
          <w:b/>
          <w:bCs/>
          <w:kern w:val="0"/>
          <w:sz w:val="32"/>
          <w:szCs w:val="32"/>
        </w:rPr>
        <w:t>（一）收入决算总</w:t>
      </w:r>
      <w:r>
        <w:rPr>
          <w:rFonts w:ascii="楷体" w:hAnsi="楷体" w:eastAsia="楷体" w:cs="楷体"/>
          <w:b/>
          <w:bCs/>
          <w:kern w:val="0"/>
          <w:sz w:val="32"/>
          <w:szCs w:val="32"/>
          <w:u w:val="none"/>
        </w:rPr>
        <w:t>计</w:t>
      </w:r>
      <w:r>
        <w:rPr>
          <w:rFonts w:eastAsia="Times New Roman"/>
          <w:b/>
          <w:bCs/>
          <w:kern w:val="0"/>
          <w:sz w:val="32"/>
          <w:szCs w:val="32"/>
          <w:u w:val="none"/>
          <w:lang w:eastAsia="en-US"/>
        </w:rPr>
        <w:t xml:space="preserve"> 287.84</w:t>
      </w:r>
      <w:r>
        <w:rPr>
          <w:rFonts w:ascii="楷体" w:hAnsi="楷体" w:eastAsia="楷体" w:cs="楷体"/>
          <w:b/>
          <w:bCs/>
          <w:kern w:val="0"/>
          <w:sz w:val="32"/>
          <w:szCs w:val="32"/>
          <w:u w:val="none"/>
        </w:rPr>
        <w:t>万元。包括：</w:t>
      </w:r>
    </w:p>
    <w:p>
      <w:pPr>
        <w:pStyle w:val="32"/>
        <w:widowControl/>
        <w:spacing w:before="240" w:after="240" w:line="560" w:lineRule="atLeast"/>
        <w:ind w:firstLine="640"/>
        <w:jc w:val="left"/>
        <w:rPr>
          <w:rFonts w:ascii="FangSong_GB2312" w:hAnsi="FangSong_GB2312" w:eastAsia="FangSong_GB2312" w:cs="FangSong_GB2312"/>
          <w:kern w:val="0"/>
          <w:sz w:val="32"/>
          <w:szCs w:val="32"/>
          <w:u w:val="none"/>
        </w:rPr>
      </w:pPr>
      <w:r>
        <w:rPr>
          <w:rFonts w:eastAsia="Times New Roman"/>
          <w:kern w:val="0"/>
          <w:sz w:val="32"/>
          <w:szCs w:val="32"/>
          <w:u w:val="none"/>
          <w:lang w:eastAsia="en-US"/>
        </w:rPr>
        <w:t>1</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本年收入决算合计</w:t>
      </w:r>
      <w:r>
        <w:rPr>
          <w:rFonts w:eastAsia="Times New Roman"/>
          <w:kern w:val="0"/>
          <w:sz w:val="32"/>
          <w:szCs w:val="32"/>
          <w:u w:val="none"/>
          <w:lang w:eastAsia="en-US"/>
        </w:rPr>
        <w:t xml:space="preserve"> 286.45</w:t>
      </w:r>
      <w:r>
        <w:rPr>
          <w:rFonts w:ascii="FangSong_GB2312" w:hAnsi="FangSong_GB2312" w:eastAsia="FangSong_GB2312" w:cs="FangSong_GB2312"/>
          <w:kern w:val="0"/>
          <w:sz w:val="32"/>
          <w:szCs w:val="32"/>
          <w:u w:val="none"/>
        </w:rPr>
        <w:t>万元。与上年决算相比，减少</w:t>
      </w:r>
      <w:r>
        <w:rPr>
          <w:rFonts w:eastAsia="Times New Roman"/>
          <w:kern w:val="0"/>
          <w:sz w:val="32"/>
          <w:szCs w:val="32"/>
          <w:u w:val="none"/>
          <w:lang w:eastAsia="en-US"/>
        </w:rPr>
        <w:t>49.40</w:t>
      </w:r>
      <w:r>
        <w:rPr>
          <w:rFonts w:ascii="FangSong_GB2312" w:hAnsi="FangSong_GB2312" w:eastAsia="FangSong_GB2312" w:cs="FangSong_GB2312"/>
          <w:kern w:val="0"/>
          <w:sz w:val="32"/>
          <w:szCs w:val="32"/>
          <w:u w:val="none"/>
        </w:rPr>
        <w:t>万元，下降</w:t>
      </w:r>
      <w:r>
        <w:rPr>
          <w:rFonts w:eastAsia="Times New Roman"/>
          <w:kern w:val="0"/>
          <w:sz w:val="32"/>
          <w:szCs w:val="32"/>
          <w:u w:val="none"/>
          <w:lang w:eastAsia="en-US"/>
        </w:rPr>
        <w:t>14.71</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u w:val="none"/>
          <w:lang w:eastAsia="zh-CN"/>
        </w:rPr>
        <w:t>本年度人员变动，经费减少</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2</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使用非财政拨款结余（含专用结余）</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万元。与上年决算相比，增加</w:t>
      </w:r>
      <w:r>
        <w:rPr>
          <w:rFonts w:eastAsia="Times New Roman"/>
          <w:kern w:val="0"/>
          <w:sz w:val="32"/>
          <w:szCs w:val="32"/>
          <w:u w:val="none"/>
          <w:lang w:eastAsia="en-US"/>
        </w:rPr>
        <w:t>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u w:val="none"/>
          <w:lang w:val="en-US" w:eastAsia="zh-CN"/>
        </w:rPr>
        <w:t>本年度不存在此项内容</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3</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年初结转和结余</w:t>
      </w:r>
      <w:r>
        <w:rPr>
          <w:rFonts w:eastAsia="Times New Roman"/>
          <w:kern w:val="0"/>
          <w:sz w:val="32"/>
          <w:szCs w:val="32"/>
          <w:u w:val="none"/>
          <w:lang w:eastAsia="en-US"/>
        </w:rPr>
        <w:t xml:space="preserve"> 1.39</w:t>
      </w:r>
      <w:r>
        <w:rPr>
          <w:rFonts w:ascii="FangSong_GB2312" w:hAnsi="FangSong_GB2312" w:eastAsia="FangSong_GB2312" w:cs="FangSong_GB2312"/>
          <w:kern w:val="0"/>
          <w:sz w:val="32"/>
          <w:szCs w:val="32"/>
          <w:u w:val="none"/>
        </w:rPr>
        <w:t>万元。与上年决算相比，减少</w:t>
      </w:r>
      <w:r>
        <w:rPr>
          <w:rFonts w:eastAsia="Times New Roman"/>
          <w:kern w:val="0"/>
          <w:sz w:val="32"/>
          <w:szCs w:val="32"/>
          <w:u w:val="none"/>
          <w:lang w:eastAsia="en-US"/>
        </w:rPr>
        <w:t xml:space="preserve"> 2.88</w:t>
      </w:r>
      <w:r>
        <w:rPr>
          <w:rFonts w:ascii="FangSong_GB2312" w:hAnsi="FangSong_GB2312" w:eastAsia="FangSong_GB2312" w:cs="FangSong_GB2312"/>
          <w:kern w:val="0"/>
          <w:sz w:val="32"/>
          <w:szCs w:val="32"/>
          <w:u w:val="none"/>
        </w:rPr>
        <w:t>万元，下降</w:t>
      </w:r>
      <w:r>
        <w:rPr>
          <w:rFonts w:eastAsia="Times New Roman"/>
          <w:kern w:val="0"/>
          <w:sz w:val="32"/>
          <w:szCs w:val="32"/>
          <w:u w:val="none"/>
          <w:lang w:eastAsia="en-US"/>
        </w:rPr>
        <w:t>67.46</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，变动原因：年初结转和结余</w:t>
      </w:r>
      <w:r>
        <w:rPr>
          <w:rFonts w:eastAsia="Times New Roman"/>
          <w:kern w:val="0"/>
          <w:sz w:val="32"/>
          <w:szCs w:val="32"/>
          <w:u w:val="none"/>
          <w:lang w:eastAsia="en-US"/>
        </w:rPr>
        <w:t xml:space="preserve"> 1.39</w:t>
      </w:r>
      <w:r>
        <w:rPr>
          <w:rFonts w:ascii="FangSong_GB2312" w:hAnsi="FangSong_GB2312" w:eastAsia="FangSong_GB2312" w:cs="FangSong_GB2312"/>
          <w:kern w:val="0"/>
          <w:sz w:val="32"/>
          <w:szCs w:val="32"/>
          <w:u w:val="none"/>
        </w:rPr>
        <w:t>万元</w:t>
      </w:r>
      <w:r>
        <w:rPr>
          <w:rFonts w:hint="eastAsia" w:ascii="FangSong_GB2312" w:hAnsi="FangSong_GB2312" w:eastAsia="FangSong_GB2312" w:cs="FangSong_GB2312"/>
          <w:kern w:val="0"/>
          <w:sz w:val="32"/>
          <w:szCs w:val="32"/>
          <w:u w:val="none"/>
          <w:lang w:val="en-US" w:eastAsia="zh-CN"/>
        </w:rPr>
        <w:t>为历年结转结余的人员经费</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3"/>
        <w:jc w:val="left"/>
        <w:rPr>
          <w:rFonts w:ascii="Times New Roman" w:hAnsi="Times New Roman" w:eastAsia="Times New Roman" w:cs="Times New Roman"/>
          <w:kern w:val="0"/>
          <w:sz w:val="24"/>
          <w:u w:val="none"/>
        </w:rPr>
      </w:pPr>
      <w:r>
        <w:rPr>
          <w:rFonts w:ascii="楷体" w:hAnsi="楷体" w:eastAsia="楷体" w:cs="楷体"/>
          <w:b/>
          <w:bCs/>
          <w:kern w:val="0"/>
          <w:sz w:val="32"/>
          <w:szCs w:val="32"/>
        </w:rPr>
        <w:t>（二）支出</w:t>
      </w:r>
      <w:r>
        <w:rPr>
          <w:rFonts w:ascii="楷体" w:hAnsi="楷体" w:eastAsia="楷体" w:cs="楷体"/>
          <w:b/>
          <w:bCs/>
          <w:kern w:val="0"/>
          <w:sz w:val="32"/>
          <w:szCs w:val="32"/>
          <w:u w:val="none"/>
        </w:rPr>
        <w:t>决算总计</w:t>
      </w:r>
      <w:r>
        <w:rPr>
          <w:rFonts w:eastAsia="Times New Roman"/>
          <w:b/>
          <w:bCs/>
          <w:kern w:val="0"/>
          <w:sz w:val="32"/>
          <w:szCs w:val="32"/>
          <w:u w:val="none"/>
          <w:lang w:eastAsia="en-US"/>
        </w:rPr>
        <w:t xml:space="preserve"> 287.84</w:t>
      </w:r>
      <w:r>
        <w:rPr>
          <w:rFonts w:ascii="楷体" w:hAnsi="楷体" w:eastAsia="楷体" w:cs="楷体"/>
          <w:b/>
          <w:bCs/>
          <w:kern w:val="0"/>
          <w:sz w:val="32"/>
          <w:szCs w:val="32"/>
          <w:u w:val="none"/>
        </w:rPr>
        <w:t>万元。包括：</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1</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本年支出决算合计</w:t>
      </w:r>
      <w:r>
        <w:rPr>
          <w:rFonts w:eastAsia="Times New Roman"/>
          <w:kern w:val="0"/>
          <w:sz w:val="32"/>
          <w:szCs w:val="32"/>
          <w:u w:val="none"/>
          <w:lang w:eastAsia="en-US"/>
        </w:rPr>
        <w:t xml:space="preserve"> 286.45</w:t>
      </w:r>
      <w:r>
        <w:rPr>
          <w:rFonts w:ascii="FangSong_GB2312" w:hAnsi="FangSong_GB2312" w:eastAsia="FangSong_GB2312" w:cs="FangSong_GB2312"/>
          <w:kern w:val="0"/>
          <w:sz w:val="32"/>
          <w:szCs w:val="32"/>
          <w:u w:val="none"/>
        </w:rPr>
        <w:t>万元。与上年决算相比，减少</w:t>
      </w:r>
      <w:r>
        <w:rPr>
          <w:rFonts w:eastAsia="Times New Roman"/>
          <w:kern w:val="0"/>
          <w:sz w:val="32"/>
          <w:szCs w:val="32"/>
          <w:u w:val="none"/>
          <w:lang w:eastAsia="en-US"/>
        </w:rPr>
        <w:t>52.28</w:t>
      </w:r>
      <w:r>
        <w:rPr>
          <w:rFonts w:ascii="FangSong_GB2312" w:hAnsi="FangSong_GB2312" w:eastAsia="FangSong_GB2312" w:cs="FangSong_GB2312"/>
          <w:kern w:val="0"/>
          <w:sz w:val="32"/>
          <w:szCs w:val="32"/>
          <w:u w:val="none"/>
        </w:rPr>
        <w:t>万元，下降</w:t>
      </w:r>
      <w:r>
        <w:rPr>
          <w:rFonts w:eastAsia="Times New Roman"/>
          <w:kern w:val="0"/>
          <w:sz w:val="32"/>
          <w:szCs w:val="32"/>
          <w:u w:val="none"/>
          <w:lang w:eastAsia="en-US"/>
        </w:rPr>
        <w:t>15.43</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u w:val="none"/>
          <w:lang w:val="en-US" w:eastAsia="zh-CN"/>
        </w:rPr>
        <w:t>本年度人员变动调整，支出经费减少</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2</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结余分配</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万元。结余分配事项：</w:t>
      </w:r>
      <w:r>
        <w:rPr>
          <w:rFonts w:hint="eastAsia" w:ascii="FangSong_GB2312" w:hAnsi="FangSong_GB2312" w:eastAsia="FangSong_GB2312" w:cs="FangSong_GB2312"/>
          <w:kern w:val="0"/>
          <w:sz w:val="32"/>
          <w:szCs w:val="32"/>
          <w:u w:val="none"/>
          <w:lang w:val="en-US" w:eastAsia="zh-CN"/>
        </w:rPr>
        <w:t>本年度无此项内容</w:t>
      </w:r>
      <w:r>
        <w:rPr>
          <w:rFonts w:ascii="FangSong_GB2312" w:hAnsi="FangSong_GB2312" w:eastAsia="FangSong_GB2312" w:cs="FangSong_GB2312"/>
          <w:kern w:val="0"/>
          <w:sz w:val="32"/>
          <w:szCs w:val="32"/>
          <w:u w:val="none"/>
        </w:rPr>
        <w:t>。与上年决算相比，增加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u w:val="none"/>
          <w:lang w:val="en-US" w:eastAsia="zh-CN"/>
        </w:rPr>
        <w:t>本年度无此项内容</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3</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年末结转和结余</w:t>
      </w:r>
      <w:r>
        <w:rPr>
          <w:rFonts w:eastAsia="Times New Roman"/>
          <w:kern w:val="0"/>
          <w:sz w:val="32"/>
          <w:szCs w:val="32"/>
          <w:u w:val="none"/>
          <w:lang w:eastAsia="en-US"/>
        </w:rPr>
        <w:t xml:space="preserve"> 1.39</w:t>
      </w:r>
      <w:r>
        <w:rPr>
          <w:rFonts w:ascii="FangSong_GB2312" w:hAnsi="FangSong_GB2312" w:eastAsia="FangSong_GB2312" w:cs="FangSong_GB2312"/>
          <w:kern w:val="0"/>
          <w:sz w:val="32"/>
          <w:szCs w:val="32"/>
          <w:u w:val="none"/>
        </w:rPr>
        <w:t>万元。结转和结余事项：年初结转和结余</w:t>
      </w:r>
      <w:r>
        <w:rPr>
          <w:rFonts w:eastAsia="Times New Roman"/>
          <w:kern w:val="0"/>
          <w:sz w:val="32"/>
          <w:szCs w:val="32"/>
          <w:u w:val="none"/>
          <w:lang w:eastAsia="en-US"/>
        </w:rPr>
        <w:t xml:space="preserve"> 1.39</w:t>
      </w:r>
      <w:r>
        <w:rPr>
          <w:rFonts w:ascii="FangSong_GB2312" w:hAnsi="FangSong_GB2312" w:eastAsia="FangSong_GB2312" w:cs="FangSong_GB2312"/>
          <w:kern w:val="0"/>
          <w:sz w:val="32"/>
          <w:szCs w:val="32"/>
          <w:u w:val="none"/>
        </w:rPr>
        <w:t>万元</w:t>
      </w:r>
      <w:r>
        <w:rPr>
          <w:rFonts w:hint="eastAsia" w:ascii="FangSong_GB2312" w:hAnsi="FangSong_GB2312" w:eastAsia="FangSong_GB2312" w:cs="FangSong_GB2312"/>
          <w:kern w:val="0"/>
          <w:sz w:val="32"/>
          <w:szCs w:val="32"/>
          <w:u w:val="none"/>
          <w:lang w:val="en-US" w:eastAsia="zh-CN"/>
        </w:rPr>
        <w:t>为历年结转结余的人员经费</w:t>
      </w:r>
      <w:r>
        <w:rPr>
          <w:rFonts w:ascii="FangSong_GB2312" w:hAnsi="FangSong_GB2312" w:eastAsia="FangSong_GB2312" w:cs="FangSong_GB2312"/>
          <w:kern w:val="0"/>
          <w:sz w:val="32"/>
          <w:szCs w:val="32"/>
          <w:u w:val="none"/>
        </w:rPr>
        <w:t>。与上年决算相比，增加</w:t>
      </w:r>
      <w:r>
        <w:rPr>
          <w:rFonts w:eastAsia="Times New Roman"/>
          <w:kern w:val="0"/>
          <w:sz w:val="32"/>
          <w:szCs w:val="32"/>
          <w:u w:val="none"/>
        </w:rPr>
        <w:t xml:space="preserve"> 0</w:t>
      </w:r>
      <w:r>
        <w:rPr>
          <w:rFonts w:ascii="FangSong_GB2312" w:hAnsi="FangSong_GB2312" w:eastAsia="FangSong_GB2312" w:cs="FangSong_GB2312"/>
          <w:kern w:val="0"/>
          <w:sz w:val="32"/>
          <w:szCs w:val="32"/>
          <w:u w:val="none"/>
        </w:rPr>
        <w:t>万元，增长</w:t>
      </w:r>
      <w:r>
        <w:rPr>
          <w:rFonts w:eastAsia="Times New Roman"/>
          <w:kern w:val="0"/>
          <w:sz w:val="32"/>
          <w:szCs w:val="32"/>
          <w:u w:val="none"/>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，变动原因：年初结转和结余</w:t>
      </w:r>
      <w:r>
        <w:rPr>
          <w:rFonts w:eastAsia="Times New Roman"/>
          <w:kern w:val="0"/>
          <w:sz w:val="32"/>
          <w:szCs w:val="32"/>
          <w:u w:val="none"/>
          <w:lang w:eastAsia="en-US"/>
        </w:rPr>
        <w:t xml:space="preserve"> 1.39</w:t>
      </w:r>
      <w:r>
        <w:rPr>
          <w:rFonts w:ascii="FangSong_GB2312" w:hAnsi="FangSong_GB2312" w:eastAsia="FangSong_GB2312" w:cs="FangSong_GB2312"/>
          <w:kern w:val="0"/>
          <w:sz w:val="32"/>
          <w:szCs w:val="32"/>
          <w:u w:val="none"/>
        </w:rPr>
        <w:t>万元</w:t>
      </w:r>
      <w:r>
        <w:rPr>
          <w:rFonts w:hint="eastAsia" w:ascii="FangSong_GB2312" w:hAnsi="FangSong_GB2312" w:eastAsia="FangSong_GB2312" w:cs="FangSong_GB2312"/>
          <w:kern w:val="0"/>
          <w:sz w:val="32"/>
          <w:szCs w:val="32"/>
          <w:u w:val="none"/>
          <w:lang w:val="en-US" w:eastAsia="zh-CN"/>
        </w:rPr>
        <w:t>为历年结转结余的人员经费，本年度无增长</w:t>
      </w:r>
      <w:r>
        <w:rPr>
          <w:rFonts w:ascii="FangSong_GB2312" w:hAnsi="FangSong_GB2312" w:eastAsia="FangSong_GB2312" w:cs="FangSong_GB2312"/>
          <w:kern w:val="0"/>
          <w:sz w:val="32"/>
          <w:szCs w:val="32"/>
          <w:u w:val="none"/>
        </w:rPr>
        <w:t>。</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rPr>
        <w:t xml:space="preserve">中共包头市委员会机构编制委员会办公室（本级）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w:t>
      </w:r>
      <w:r>
        <w:rPr>
          <w:rFonts w:ascii="FangSong_GB2312" w:hAnsi="FangSong_GB2312" w:eastAsia="FangSong_GB2312" w:cs="FangSong_GB2312"/>
          <w:kern w:val="0"/>
          <w:sz w:val="32"/>
          <w:szCs w:val="32"/>
          <w:u w:val="none"/>
        </w:rPr>
        <w:t>决算合计</w:t>
      </w:r>
      <w:r>
        <w:rPr>
          <w:rFonts w:eastAsia="Times New Roman"/>
          <w:kern w:val="0"/>
          <w:sz w:val="32"/>
          <w:szCs w:val="32"/>
          <w:u w:val="none"/>
          <w:lang w:eastAsia="en-US"/>
        </w:rPr>
        <w:t xml:space="preserve"> 286.45</w:t>
      </w:r>
      <w:r>
        <w:rPr>
          <w:rFonts w:ascii="FangSong_GB2312" w:hAnsi="FangSong_GB2312" w:eastAsia="FangSong_GB2312" w:cs="FangSong_GB2312"/>
          <w:kern w:val="0"/>
          <w:sz w:val="32"/>
          <w:szCs w:val="32"/>
          <w:u w:val="none"/>
        </w:rPr>
        <w:t>万元，其中：</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一般公共预算财政拨款收入</w:t>
      </w:r>
      <w:r>
        <w:rPr>
          <w:rFonts w:eastAsia="Times New Roman"/>
          <w:kern w:val="0"/>
          <w:sz w:val="32"/>
          <w:szCs w:val="32"/>
          <w:u w:val="none"/>
          <w:lang w:eastAsia="en-US"/>
        </w:rPr>
        <w:t xml:space="preserve"> 286.45</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100.00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政府性基金预算财政拨款收入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国有资本经营预算财政拨款收入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上级补助收入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事业收入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经营收入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附属单位上缴收入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其他收入</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widowControl/>
        <w:spacing w:before="240" w:after="240"/>
        <w:rPr>
          <w:rFonts w:ascii="Times New Roman" w:hAnsi="Times New Roman" w:eastAsia="Times New Roman" w:cs="Times New Roman"/>
          <w:kern w:val="0"/>
          <w:sz w:val="24"/>
        </w:rPr>
      </w:pP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337175" cy="3336290"/>
            <wp:effectExtent l="0" t="0" r="15875" b="1651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6"/>
                    <a:stretch>
                      <a:fillRect/>
                    </a:stretch>
                  </pic:blipFill>
                  <pic:spPr>
                    <a:xfrm>
                      <a:off x="0" y="0"/>
                      <a:ext cx="5337175" cy="333629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pPr>
        <w:widowControl/>
        <w:spacing w:before="240" w:after="240"/>
        <w:jc w:val="center"/>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图1.收入决算图</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中共包头市委员会机构编制委员会办公室（本级）</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年度本年支出决算合计</w:t>
      </w:r>
      <w:r>
        <w:rPr>
          <w:rFonts w:eastAsia="Times New Roman"/>
          <w:kern w:val="0"/>
          <w:sz w:val="32"/>
          <w:szCs w:val="32"/>
          <w:u w:val="none"/>
          <w:lang w:eastAsia="en-US"/>
        </w:rPr>
        <w:t xml:space="preserve"> 286.45</w:t>
      </w:r>
      <w:r>
        <w:rPr>
          <w:rFonts w:ascii="FangSong_GB2312" w:hAnsi="FangSong_GB2312" w:eastAsia="FangSong_GB2312" w:cs="FangSong_GB2312"/>
          <w:kern w:val="0"/>
          <w:sz w:val="32"/>
          <w:szCs w:val="32"/>
          <w:u w:val="none"/>
        </w:rPr>
        <w:t>万元，其中：</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基本支出</w:t>
      </w:r>
      <w:r>
        <w:rPr>
          <w:rFonts w:eastAsia="Times New Roman"/>
          <w:kern w:val="0"/>
          <w:sz w:val="32"/>
          <w:szCs w:val="32"/>
          <w:u w:val="none"/>
          <w:lang w:eastAsia="en-US"/>
        </w:rPr>
        <w:t xml:space="preserve"> 269.59</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94.11</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项目支出</w:t>
      </w:r>
      <w:r>
        <w:rPr>
          <w:rFonts w:eastAsia="Times New Roman"/>
          <w:kern w:val="0"/>
          <w:sz w:val="32"/>
          <w:szCs w:val="32"/>
          <w:u w:val="none"/>
          <w:lang w:eastAsia="en-US"/>
        </w:rPr>
        <w:t xml:space="preserve"> 16.86</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5.89</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上缴上级支出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经营支出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对附属单位补助支出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441950" cy="3401695"/>
            <wp:effectExtent l="0" t="0" r="6350" b="8255"/>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pic:cNvPicPr>
                  </pic:nvPicPr>
                  <pic:blipFill>
                    <a:blip r:embed="rId7"/>
                    <a:stretch>
                      <a:fillRect/>
                    </a:stretch>
                  </pic:blipFill>
                  <pic:spPr>
                    <a:xfrm>
                      <a:off x="0" y="0"/>
                      <a:ext cx="5441950" cy="3401695"/>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pPr>
        <w:widowControl/>
        <w:spacing w:before="240" w:after="240"/>
        <w:jc w:val="center"/>
        <w:rPr>
          <w:rFonts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lang w:val="en-US" w:eastAsia="zh-CN" w:bidi="ar-SA"/>
        </w:rPr>
        <w:t>图2.支出决算图</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中共包头市委员会机构编制委员会办公室（本级）</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年度财政拨款收入、支出决算总计均为</w:t>
      </w:r>
      <w:r>
        <w:rPr>
          <w:rFonts w:eastAsia="Times New Roman"/>
          <w:kern w:val="0"/>
          <w:sz w:val="32"/>
          <w:szCs w:val="32"/>
          <w:u w:val="none"/>
          <w:lang w:eastAsia="en-US"/>
        </w:rPr>
        <w:t xml:space="preserve"> 287.84</w:t>
      </w:r>
      <w:r>
        <w:rPr>
          <w:rFonts w:ascii="FangSong_GB2312" w:hAnsi="FangSong_GB2312" w:eastAsia="FangSong_GB2312" w:cs="FangSong_GB2312"/>
          <w:kern w:val="0"/>
          <w:sz w:val="32"/>
          <w:szCs w:val="32"/>
          <w:u w:val="none"/>
        </w:rPr>
        <w:t>万元，与年初预算相比，收、支总计各减少</w:t>
      </w:r>
      <w:r>
        <w:rPr>
          <w:rFonts w:eastAsia="Times New Roman"/>
          <w:kern w:val="0"/>
          <w:sz w:val="32"/>
          <w:szCs w:val="32"/>
          <w:u w:val="none"/>
          <w:lang w:eastAsia="en-US"/>
        </w:rPr>
        <w:t>29.25</w:t>
      </w:r>
      <w:r>
        <w:rPr>
          <w:rFonts w:ascii="FangSong_GB2312" w:hAnsi="FangSong_GB2312" w:eastAsia="FangSong_GB2312" w:cs="FangSong_GB2312"/>
          <w:kern w:val="0"/>
          <w:sz w:val="32"/>
          <w:szCs w:val="32"/>
          <w:u w:val="none"/>
        </w:rPr>
        <w:t>万元，下降</w:t>
      </w:r>
      <w:r>
        <w:rPr>
          <w:rFonts w:eastAsia="Times New Roman"/>
          <w:kern w:val="0"/>
          <w:sz w:val="32"/>
          <w:szCs w:val="32"/>
          <w:u w:val="none"/>
          <w:lang w:eastAsia="en-US"/>
        </w:rPr>
        <w:t>9.23</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u w:val="none"/>
          <w:lang w:val="en-US" w:eastAsia="zh-CN"/>
        </w:rPr>
        <w:t>本年度人员变动调整，收支经费减少</w:t>
      </w:r>
      <w:r>
        <w:rPr>
          <w:rFonts w:ascii="FangSong_GB2312" w:hAnsi="FangSong_GB2312" w:eastAsia="FangSong_GB2312" w:cs="FangSong_GB2312"/>
          <w:kern w:val="0"/>
          <w:sz w:val="32"/>
          <w:szCs w:val="32"/>
          <w:u w:val="none"/>
        </w:rPr>
        <w:t>；与上年决算相比，收、支总计各减少</w:t>
      </w:r>
      <w:r>
        <w:rPr>
          <w:rFonts w:eastAsia="Times New Roman"/>
          <w:kern w:val="0"/>
          <w:sz w:val="32"/>
          <w:szCs w:val="32"/>
          <w:u w:val="none"/>
          <w:lang w:eastAsia="en-US"/>
        </w:rPr>
        <w:t>52.28</w:t>
      </w:r>
      <w:r>
        <w:rPr>
          <w:rFonts w:ascii="FangSong_GB2312" w:hAnsi="FangSong_GB2312" w:eastAsia="FangSong_GB2312" w:cs="FangSong_GB2312"/>
          <w:kern w:val="0"/>
          <w:sz w:val="32"/>
          <w:szCs w:val="32"/>
          <w:u w:val="none"/>
        </w:rPr>
        <w:t>万元，下降</w:t>
      </w:r>
      <w:r>
        <w:rPr>
          <w:rFonts w:eastAsia="Times New Roman"/>
          <w:kern w:val="0"/>
          <w:sz w:val="32"/>
          <w:szCs w:val="32"/>
          <w:u w:val="none"/>
          <w:lang w:eastAsia="en-US"/>
        </w:rPr>
        <w:t>15.37</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u w:val="none"/>
          <w:lang w:val="en-US" w:eastAsia="zh-CN"/>
        </w:rPr>
        <w:t>本年度人员变动调整，收支经费减少</w:t>
      </w:r>
      <w:r>
        <w:rPr>
          <w:rFonts w:ascii="FangSong_GB2312" w:hAnsi="FangSong_GB2312" w:eastAsia="FangSong_GB2312" w:cs="FangSong_GB2312"/>
          <w:kern w:val="0"/>
          <w:sz w:val="32"/>
          <w:szCs w:val="32"/>
          <w:u w:val="none"/>
        </w:rPr>
        <w:t>。</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中共包头市委员会机构编制委员会办公室（本级）</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年度一般公共预算财政拨款支出决算</w:t>
      </w:r>
      <w:r>
        <w:rPr>
          <w:rFonts w:eastAsia="Times New Roman"/>
          <w:kern w:val="0"/>
          <w:sz w:val="32"/>
          <w:szCs w:val="32"/>
          <w:u w:val="none"/>
          <w:lang w:eastAsia="en-US"/>
        </w:rPr>
        <w:t xml:space="preserve"> 286.45</w:t>
      </w:r>
      <w:r>
        <w:rPr>
          <w:rFonts w:ascii="FangSong_GB2312" w:hAnsi="FangSong_GB2312" w:eastAsia="FangSong_GB2312" w:cs="FangSong_GB2312"/>
          <w:kern w:val="0"/>
          <w:sz w:val="32"/>
          <w:szCs w:val="32"/>
          <w:u w:val="none"/>
        </w:rPr>
        <w:t>万元。与年初预算</w:t>
      </w:r>
      <w:r>
        <w:rPr>
          <w:rFonts w:eastAsia="Times New Roman"/>
          <w:kern w:val="0"/>
          <w:sz w:val="32"/>
          <w:szCs w:val="32"/>
          <w:u w:val="none"/>
          <w:lang w:eastAsia="en-US"/>
        </w:rPr>
        <w:t xml:space="preserve"> 317.10</w:t>
      </w:r>
      <w:r>
        <w:rPr>
          <w:rFonts w:ascii="FangSong_GB2312" w:hAnsi="FangSong_GB2312" w:eastAsia="FangSong_GB2312" w:cs="FangSong_GB2312"/>
          <w:kern w:val="0"/>
          <w:sz w:val="32"/>
          <w:szCs w:val="32"/>
          <w:u w:val="none"/>
        </w:rPr>
        <w:t>万元相比，完成年初预算的</w:t>
      </w:r>
      <w:r>
        <w:rPr>
          <w:rFonts w:eastAsia="Times New Roman"/>
          <w:kern w:val="0"/>
          <w:sz w:val="32"/>
          <w:szCs w:val="32"/>
          <w:u w:val="none"/>
          <w:lang w:eastAsia="en-US"/>
        </w:rPr>
        <w:t xml:space="preserve"> 90.34</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。其中：</w:t>
      </w:r>
    </w:p>
    <w:p>
      <w:pPr>
        <w:pStyle w:val="32"/>
        <w:widowControl/>
        <w:spacing w:before="240" w:after="240" w:line="560" w:lineRule="atLeast"/>
        <w:ind w:firstLine="643"/>
        <w:jc w:val="left"/>
        <w:rPr>
          <w:rFonts w:ascii="Times New Roman" w:hAnsi="Times New Roman" w:eastAsia="Times New Roman" w:cs="Times New Roman"/>
          <w:kern w:val="0"/>
          <w:sz w:val="24"/>
          <w:u w:val="none"/>
        </w:rPr>
      </w:pPr>
      <w:r>
        <w:rPr>
          <w:rFonts w:ascii="楷体" w:hAnsi="楷体" w:eastAsia="楷体" w:cs="楷体"/>
          <w:b/>
          <w:bCs/>
          <w:kern w:val="0"/>
          <w:sz w:val="32"/>
          <w:szCs w:val="32"/>
          <w:u w:val="none"/>
        </w:rPr>
        <w:t>（一）一般公共服务（类）</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一般公共服务（类）决算数为</w:t>
      </w:r>
      <w:r>
        <w:rPr>
          <w:rFonts w:eastAsia="Times New Roman"/>
          <w:kern w:val="0"/>
          <w:sz w:val="32"/>
          <w:szCs w:val="32"/>
          <w:u w:val="none"/>
          <w:lang w:eastAsia="en-US"/>
        </w:rPr>
        <w:t xml:space="preserve"> 219.43</w:t>
      </w:r>
      <w:r>
        <w:rPr>
          <w:rFonts w:ascii="FangSong_GB2312" w:hAnsi="FangSong_GB2312" w:eastAsia="FangSong_GB2312" w:cs="FangSong_GB2312"/>
          <w:kern w:val="0"/>
          <w:sz w:val="32"/>
          <w:szCs w:val="32"/>
          <w:u w:val="none"/>
        </w:rPr>
        <w:t>万元，与年初预算相比减少</w:t>
      </w:r>
      <w:r>
        <w:rPr>
          <w:rFonts w:eastAsia="Times New Roman"/>
          <w:kern w:val="0"/>
          <w:sz w:val="32"/>
          <w:szCs w:val="32"/>
          <w:u w:val="none"/>
          <w:lang w:eastAsia="en-US"/>
        </w:rPr>
        <w:t>32.16</w:t>
      </w:r>
      <w:r>
        <w:rPr>
          <w:rFonts w:ascii="FangSong_GB2312" w:hAnsi="FangSong_GB2312" w:eastAsia="FangSong_GB2312" w:cs="FangSong_GB2312"/>
          <w:kern w:val="0"/>
          <w:sz w:val="32"/>
          <w:szCs w:val="32"/>
          <w:u w:val="none"/>
        </w:rPr>
        <w:t>万元。其中：</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1</w:t>
      </w:r>
      <w:r>
        <w:rPr>
          <w:rFonts w:ascii="FangSong_GB2312" w:hAnsi="FangSong_GB2312" w:eastAsia="FangSong_GB2312" w:cs="FangSong_GB2312"/>
          <w:kern w:val="0"/>
          <w:sz w:val="32"/>
          <w:szCs w:val="32"/>
          <w:u w:val="none"/>
        </w:rPr>
        <w:t>．</w:t>
      </w:r>
      <w:r>
        <w:rPr>
          <w:rFonts w:hint="eastAsia" w:ascii="FangSong_GB2312" w:hAnsi="FangSong_GB2312" w:eastAsia="FangSong_GB2312" w:cs="FangSong_GB2312"/>
          <w:kern w:val="0"/>
          <w:sz w:val="32"/>
          <w:szCs w:val="32"/>
          <w:u w:val="none"/>
          <w:lang w:val="en-US" w:eastAsia="zh-CN"/>
        </w:rPr>
        <w:t>组织事务</w:t>
      </w:r>
      <w:r>
        <w:rPr>
          <w:rFonts w:ascii="FangSong_GB2312" w:hAnsi="FangSong_GB2312" w:eastAsia="FangSong_GB2312" w:cs="FangSong_GB2312"/>
          <w:kern w:val="0"/>
          <w:sz w:val="32"/>
          <w:szCs w:val="32"/>
          <w:u w:val="none"/>
        </w:rPr>
        <w:t>（款）行政运行（项）。年初预算</w:t>
      </w:r>
      <w:r>
        <w:rPr>
          <w:rFonts w:hint="eastAsia"/>
          <w:kern w:val="0"/>
          <w:sz w:val="32"/>
          <w:szCs w:val="32"/>
          <w:u w:val="none"/>
          <w:lang w:val="en-US" w:eastAsia="zh-CN"/>
        </w:rPr>
        <w:t>230.74</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202.57</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87.79</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FangSong_GB2312" w:hAnsi="FangSong_GB2312" w:eastAsia="FangSong_GB2312" w:cs="FangSong_GB2312"/>
          <w:kern w:val="0"/>
          <w:sz w:val="32"/>
          <w:szCs w:val="32"/>
          <w:u w:val="none"/>
          <w:lang w:val="en-US" w:eastAsia="zh-CN"/>
        </w:rPr>
        <w:t>本年度人员变动调整，支出经费减少</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FangSong_GB2312" w:hAnsi="FangSong_GB2312" w:eastAsia="FangSong_GB2312" w:cs="FangSong_GB2312"/>
          <w:kern w:val="0"/>
          <w:sz w:val="32"/>
          <w:szCs w:val="32"/>
          <w:u w:val="none"/>
        </w:rPr>
      </w:pPr>
      <w:r>
        <w:rPr>
          <w:rFonts w:eastAsia="Times New Roman"/>
          <w:kern w:val="0"/>
          <w:sz w:val="32"/>
          <w:szCs w:val="32"/>
          <w:u w:val="none"/>
          <w:lang w:eastAsia="en-US"/>
        </w:rPr>
        <w:t>2</w:t>
      </w:r>
      <w:r>
        <w:rPr>
          <w:rFonts w:ascii="FangSong_GB2312" w:hAnsi="FangSong_GB2312" w:eastAsia="FangSong_GB2312" w:cs="FangSong_GB2312"/>
          <w:kern w:val="0"/>
          <w:sz w:val="32"/>
          <w:szCs w:val="32"/>
          <w:u w:val="none"/>
        </w:rPr>
        <w:t>．</w:t>
      </w:r>
      <w:r>
        <w:rPr>
          <w:rFonts w:hint="eastAsia" w:ascii="FangSong_GB2312" w:hAnsi="FangSong_GB2312" w:eastAsia="FangSong_GB2312" w:cs="FangSong_GB2312"/>
          <w:kern w:val="0"/>
          <w:sz w:val="32"/>
          <w:szCs w:val="32"/>
          <w:u w:val="none"/>
          <w:lang w:val="en-US" w:eastAsia="zh-CN"/>
        </w:rPr>
        <w:t>组织事务</w:t>
      </w:r>
      <w:r>
        <w:rPr>
          <w:rFonts w:ascii="FangSong_GB2312" w:hAnsi="FangSong_GB2312" w:eastAsia="FangSong_GB2312" w:cs="FangSong_GB2312"/>
          <w:kern w:val="0"/>
          <w:sz w:val="32"/>
          <w:szCs w:val="32"/>
          <w:u w:val="none"/>
        </w:rPr>
        <w:t>（款）</w:t>
      </w:r>
      <w:r>
        <w:rPr>
          <w:rFonts w:hint="eastAsia" w:ascii="FangSong_GB2312" w:hAnsi="FangSong_GB2312" w:eastAsia="FangSong_GB2312" w:cs="FangSong_GB2312"/>
          <w:kern w:val="0"/>
          <w:sz w:val="32"/>
          <w:szCs w:val="32"/>
          <w:u w:val="none"/>
        </w:rPr>
        <w:t>一般行政管理事务</w:t>
      </w:r>
      <w:r>
        <w:rPr>
          <w:rFonts w:ascii="FangSong_GB2312" w:hAnsi="FangSong_GB2312" w:eastAsia="FangSong_GB2312" w:cs="FangSong_GB2312"/>
          <w:kern w:val="0"/>
          <w:sz w:val="32"/>
          <w:szCs w:val="32"/>
          <w:u w:val="none"/>
        </w:rPr>
        <w:t>（项）。年初预算</w:t>
      </w:r>
      <w:r>
        <w:rPr>
          <w:rFonts w:hint="eastAsia"/>
          <w:kern w:val="0"/>
          <w:sz w:val="32"/>
          <w:szCs w:val="32"/>
          <w:u w:val="none"/>
          <w:lang w:val="en-US" w:eastAsia="zh-CN"/>
        </w:rPr>
        <w:t>20</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16.01</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80.05</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FangSong_GB2312" w:hAnsi="FangSong_GB2312" w:eastAsia="FangSong_GB2312" w:cs="FangSong_GB2312"/>
          <w:kern w:val="0"/>
          <w:sz w:val="32"/>
          <w:szCs w:val="32"/>
          <w:u w:val="none"/>
          <w:lang w:val="en-US" w:eastAsia="zh-CN"/>
        </w:rPr>
        <w:t>本年度项目经费支出减少</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hint="default" w:ascii="FangSong_GB2312" w:hAnsi="FangSong_GB2312" w:eastAsia="FangSong_GB2312" w:cs="FangSong_GB2312"/>
          <w:kern w:val="0"/>
          <w:sz w:val="32"/>
          <w:szCs w:val="32"/>
          <w:u w:val="none"/>
          <w:lang w:val="en-US" w:eastAsia="zh-CN"/>
        </w:rPr>
      </w:pPr>
      <w:r>
        <w:rPr>
          <w:rFonts w:hint="eastAsia" w:ascii="FangSong_GB2312" w:hAnsi="FangSong_GB2312" w:eastAsia="FangSong_GB2312" w:cs="FangSong_GB2312"/>
          <w:kern w:val="0"/>
          <w:sz w:val="32"/>
          <w:szCs w:val="32"/>
          <w:u w:val="none"/>
          <w:lang w:val="en-US" w:eastAsia="zh-CN"/>
        </w:rPr>
        <w:t>3.组织事务</w:t>
      </w:r>
      <w:r>
        <w:rPr>
          <w:rFonts w:ascii="FangSong_GB2312" w:hAnsi="FangSong_GB2312" w:eastAsia="FangSong_GB2312" w:cs="FangSong_GB2312"/>
          <w:kern w:val="0"/>
          <w:sz w:val="32"/>
          <w:szCs w:val="32"/>
          <w:u w:val="none"/>
        </w:rPr>
        <w:t>（款）</w:t>
      </w:r>
      <w:r>
        <w:rPr>
          <w:rFonts w:hint="eastAsia" w:ascii="FangSong_GB2312" w:hAnsi="FangSong_GB2312" w:eastAsia="FangSong_GB2312" w:cs="FangSong_GB2312"/>
          <w:kern w:val="0"/>
          <w:sz w:val="32"/>
          <w:szCs w:val="32"/>
          <w:u w:val="none"/>
        </w:rPr>
        <w:t>其他组织事务支出</w:t>
      </w:r>
      <w:r>
        <w:rPr>
          <w:rFonts w:ascii="FangSong_GB2312" w:hAnsi="FangSong_GB2312" w:eastAsia="FangSong_GB2312" w:cs="FangSong_GB2312"/>
          <w:kern w:val="0"/>
          <w:sz w:val="32"/>
          <w:szCs w:val="32"/>
          <w:u w:val="none"/>
        </w:rPr>
        <w:t>（项）。年初预算</w:t>
      </w:r>
      <w:r>
        <w:rPr>
          <w:rFonts w:hint="eastAsia"/>
          <w:kern w:val="0"/>
          <w:sz w:val="32"/>
          <w:szCs w:val="32"/>
          <w:u w:val="none"/>
          <w:lang w:val="en-US" w:eastAsia="zh-CN"/>
        </w:rPr>
        <w:t>0.85</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0.85</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100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FangSong_GB2312" w:hAnsi="FangSong_GB2312" w:eastAsia="FangSong_GB2312" w:cs="FangSong_GB2312"/>
          <w:kern w:val="0"/>
          <w:sz w:val="32"/>
          <w:szCs w:val="32"/>
          <w:u w:val="none"/>
          <w:lang w:val="en-US" w:eastAsia="zh-CN"/>
        </w:rPr>
        <w:t>使用2024年预算批复下达指标</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二</w:t>
      </w:r>
      <w:r>
        <w:rPr>
          <w:rFonts w:ascii="楷体" w:hAnsi="楷体" w:eastAsia="楷体" w:cs="楷体"/>
          <w:b/>
          <w:bCs/>
          <w:kern w:val="0"/>
          <w:sz w:val="32"/>
          <w:szCs w:val="32"/>
        </w:rPr>
        <w:t>）社会保障和就业支出（类）</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社会保障和就业支出（类）决算数为</w:t>
      </w:r>
      <w:r>
        <w:rPr>
          <w:rFonts w:eastAsia="Times New Roman"/>
          <w:kern w:val="0"/>
          <w:sz w:val="32"/>
          <w:szCs w:val="32"/>
          <w:u w:val="none"/>
          <w:lang w:eastAsia="en-US"/>
        </w:rPr>
        <w:t xml:space="preserve"> 38.29</w:t>
      </w:r>
      <w:r>
        <w:rPr>
          <w:rFonts w:ascii="FangSong_GB2312" w:hAnsi="FangSong_GB2312" w:eastAsia="FangSong_GB2312" w:cs="FangSong_GB2312"/>
          <w:kern w:val="0"/>
          <w:sz w:val="32"/>
          <w:szCs w:val="32"/>
          <w:u w:val="none"/>
        </w:rPr>
        <w:t>万元，与年初预算相比增加</w:t>
      </w:r>
      <w:r>
        <w:rPr>
          <w:rFonts w:eastAsia="Times New Roman"/>
          <w:kern w:val="0"/>
          <w:sz w:val="32"/>
          <w:szCs w:val="32"/>
          <w:u w:val="none"/>
          <w:lang w:eastAsia="en-US"/>
        </w:rPr>
        <w:t> 5.24</w:t>
      </w:r>
      <w:r>
        <w:rPr>
          <w:rFonts w:ascii="FangSong_GB2312" w:hAnsi="FangSong_GB2312" w:eastAsia="FangSong_GB2312" w:cs="FangSong_GB2312"/>
          <w:kern w:val="0"/>
          <w:sz w:val="32"/>
          <w:szCs w:val="32"/>
          <w:u w:val="none"/>
        </w:rPr>
        <w:t>万元。其中：</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1</w:t>
      </w:r>
      <w:r>
        <w:rPr>
          <w:rFonts w:ascii="FangSong_GB2312" w:hAnsi="FangSong_GB2312" w:eastAsia="FangSong_GB2312" w:cs="FangSong_GB2312"/>
          <w:kern w:val="0"/>
          <w:sz w:val="32"/>
          <w:szCs w:val="32"/>
          <w:u w:val="none"/>
        </w:rPr>
        <w:t>．行政事业单位养老支出（款）行政单位离退休（项）。年初预算</w:t>
      </w:r>
      <w:r>
        <w:rPr>
          <w:rFonts w:hint="eastAsia"/>
          <w:kern w:val="0"/>
          <w:sz w:val="32"/>
          <w:szCs w:val="32"/>
          <w:u w:val="none"/>
          <w:lang w:val="en-US" w:eastAsia="zh-CN"/>
        </w:rPr>
        <w:t>8.18</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17.23</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210.64</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FangSong_GB2312" w:hAnsi="FangSong_GB2312" w:eastAsia="FangSong_GB2312" w:cs="FangSong_GB2312"/>
          <w:kern w:val="0"/>
          <w:sz w:val="32"/>
          <w:szCs w:val="32"/>
          <w:u w:val="none"/>
          <w:lang w:val="en-US" w:eastAsia="zh-CN"/>
        </w:rPr>
        <w:t>本年度新增退休人员，支出经费增加</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hint="eastAsia" w:ascii="FangSong_GB2312" w:hAnsi="FangSong_GB2312" w:eastAsia="FangSong_GB2312" w:cs="FangSong_GB2312"/>
          <w:kern w:val="0"/>
          <w:sz w:val="32"/>
          <w:szCs w:val="32"/>
          <w:lang w:val="en-US" w:eastAsia="zh-CN"/>
        </w:rPr>
        <w:t>2</w:t>
      </w:r>
      <w:r>
        <w:rPr>
          <w:rFonts w:ascii="FangSong_GB2312" w:hAnsi="FangSong_GB2312" w:eastAsia="FangSong_GB2312" w:cs="FangSong_GB2312"/>
          <w:kern w:val="0"/>
          <w:sz w:val="32"/>
          <w:szCs w:val="32"/>
        </w:rPr>
        <w:t>．行政事业单位</w:t>
      </w:r>
      <w:r>
        <w:rPr>
          <w:rFonts w:ascii="FangSong_GB2312" w:hAnsi="FangSong_GB2312" w:eastAsia="FangSong_GB2312" w:cs="FangSong_GB2312"/>
          <w:kern w:val="0"/>
          <w:sz w:val="32"/>
          <w:szCs w:val="32"/>
          <w:u w:val="none"/>
        </w:rPr>
        <w:t>养老支出（款）机关事业单位基本养老保险缴费支出（项）。年初预算</w:t>
      </w:r>
      <w:r>
        <w:rPr>
          <w:rFonts w:hint="eastAsia"/>
          <w:kern w:val="0"/>
          <w:sz w:val="32"/>
          <w:szCs w:val="32"/>
          <w:u w:val="none"/>
          <w:lang w:val="en-US" w:eastAsia="zh-CN"/>
        </w:rPr>
        <w:t>24.87</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21.06</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84.68</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FangSong_GB2312" w:hAnsi="FangSong_GB2312" w:eastAsia="FangSong_GB2312" w:cs="FangSong_GB2312"/>
          <w:kern w:val="0"/>
          <w:sz w:val="32"/>
          <w:szCs w:val="32"/>
          <w:u w:val="none"/>
          <w:lang w:val="en-US" w:eastAsia="zh-CN"/>
        </w:rPr>
        <w:t>本年度人员变动，社保经费支出减少</w:t>
      </w:r>
      <w:r>
        <w:rPr>
          <w:rFonts w:ascii="FangSong_GB2312" w:hAnsi="FangSong_GB2312" w:eastAsia="FangSong_GB2312" w:cs="FangSong_GB2312"/>
          <w:kern w:val="0"/>
          <w:sz w:val="32"/>
          <w:szCs w:val="32"/>
          <w:u w:val="none"/>
        </w:rPr>
        <w:t>。</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val="en-US" w:eastAsia="zh-CN"/>
        </w:rPr>
        <w:t>三</w:t>
      </w:r>
      <w:r>
        <w:rPr>
          <w:rFonts w:ascii="楷体" w:hAnsi="楷体" w:eastAsia="楷体" w:cs="楷体"/>
          <w:b/>
          <w:bCs/>
          <w:kern w:val="0"/>
          <w:sz w:val="32"/>
          <w:szCs w:val="32"/>
        </w:rPr>
        <w:t>）卫生健康支出（类）</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rPr>
        <w:t>卫生健康</w:t>
      </w:r>
      <w:r>
        <w:rPr>
          <w:rFonts w:ascii="FangSong_GB2312" w:hAnsi="FangSong_GB2312" w:eastAsia="FangSong_GB2312" w:cs="FangSong_GB2312"/>
          <w:kern w:val="0"/>
          <w:sz w:val="32"/>
          <w:szCs w:val="32"/>
          <w:u w:val="none"/>
        </w:rPr>
        <w:t>支出（类）决算数为</w:t>
      </w:r>
      <w:r>
        <w:rPr>
          <w:rFonts w:eastAsia="Times New Roman"/>
          <w:kern w:val="0"/>
          <w:sz w:val="32"/>
          <w:szCs w:val="32"/>
          <w:u w:val="none"/>
          <w:lang w:eastAsia="en-US"/>
        </w:rPr>
        <w:t xml:space="preserve"> 11.50</w:t>
      </w:r>
      <w:r>
        <w:rPr>
          <w:rFonts w:ascii="FangSong_GB2312" w:hAnsi="FangSong_GB2312" w:eastAsia="FangSong_GB2312" w:cs="FangSong_GB2312"/>
          <w:kern w:val="0"/>
          <w:sz w:val="32"/>
          <w:szCs w:val="32"/>
          <w:u w:val="none"/>
        </w:rPr>
        <w:t>万元，与年初预算相比减少</w:t>
      </w:r>
      <w:r>
        <w:rPr>
          <w:rFonts w:eastAsia="Times New Roman"/>
          <w:kern w:val="0"/>
          <w:sz w:val="32"/>
          <w:szCs w:val="32"/>
          <w:u w:val="none"/>
          <w:lang w:eastAsia="en-US"/>
        </w:rPr>
        <w:t>1.73</w:t>
      </w:r>
      <w:r>
        <w:rPr>
          <w:rFonts w:ascii="FangSong_GB2312" w:hAnsi="FangSong_GB2312" w:eastAsia="FangSong_GB2312" w:cs="FangSong_GB2312"/>
          <w:kern w:val="0"/>
          <w:sz w:val="32"/>
          <w:szCs w:val="32"/>
          <w:u w:val="none"/>
        </w:rPr>
        <w:t>万元。其中：</w:t>
      </w:r>
    </w:p>
    <w:p>
      <w:pPr>
        <w:pStyle w:val="32"/>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u w:val="none"/>
          <w:lang w:eastAsia="en-US"/>
        </w:rPr>
        <w:t>1</w:t>
      </w:r>
      <w:r>
        <w:rPr>
          <w:rFonts w:ascii="FangSong_GB2312" w:hAnsi="FangSong_GB2312" w:eastAsia="FangSong_GB2312" w:cs="FangSong_GB2312"/>
          <w:kern w:val="0"/>
          <w:sz w:val="32"/>
          <w:szCs w:val="32"/>
          <w:u w:val="none"/>
        </w:rPr>
        <w:t>．行政事业单位医疗（款）行政单位医疗（项）。年初预算</w:t>
      </w:r>
      <w:r>
        <w:rPr>
          <w:rFonts w:hint="eastAsia"/>
          <w:kern w:val="0"/>
          <w:sz w:val="32"/>
          <w:szCs w:val="32"/>
          <w:u w:val="none"/>
          <w:lang w:val="en-US" w:eastAsia="zh-CN"/>
        </w:rPr>
        <w:t>13.23</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11.50</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86.92</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FangSong_GB2312" w:hAnsi="FangSong_GB2312" w:eastAsia="FangSong_GB2312" w:cs="FangSong_GB2312"/>
          <w:kern w:val="0"/>
          <w:sz w:val="32"/>
          <w:szCs w:val="32"/>
          <w:u w:val="none"/>
          <w:lang w:val="en-US" w:eastAsia="zh-CN"/>
        </w:rPr>
        <w:t>本年度人员变动，社保经费支出减少</w:t>
      </w:r>
      <w:r>
        <w:rPr>
          <w:rFonts w:ascii="FangSong_GB2312" w:hAnsi="FangSong_GB2312" w:eastAsia="FangSong_GB2312" w:cs="FangSong_GB2312"/>
          <w:kern w:val="0"/>
          <w:sz w:val="32"/>
          <w:szCs w:val="32"/>
        </w:rPr>
        <w:t>。</w:t>
      </w:r>
    </w:p>
    <w:p>
      <w:pPr>
        <w:pStyle w:val="32"/>
        <w:widowControl/>
        <w:spacing w:before="240" w:after="240" w:line="560" w:lineRule="atLeast"/>
        <w:ind w:firstLine="643"/>
        <w:jc w:val="left"/>
        <w:rPr>
          <w:rFonts w:ascii="Times New Roman" w:hAnsi="Times New Roman" w:eastAsia="Times New Roman" w:cs="Times New Roman"/>
          <w:kern w:val="0"/>
          <w:sz w:val="24"/>
          <w:u w:val="none"/>
        </w:rPr>
      </w:pPr>
      <w:r>
        <w:rPr>
          <w:rFonts w:ascii="楷体" w:hAnsi="楷体" w:eastAsia="楷体" w:cs="楷体"/>
          <w:b/>
          <w:bCs/>
          <w:kern w:val="0"/>
          <w:sz w:val="32"/>
          <w:szCs w:val="32"/>
          <w:u w:val="none"/>
        </w:rPr>
        <w:t>（</w:t>
      </w:r>
      <w:r>
        <w:rPr>
          <w:rFonts w:hint="eastAsia" w:ascii="楷体" w:hAnsi="楷体" w:eastAsia="楷体" w:cs="楷体"/>
          <w:b/>
          <w:bCs/>
          <w:kern w:val="0"/>
          <w:sz w:val="32"/>
          <w:szCs w:val="32"/>
          <w:u w:val="none"/>
          <w:lang w:val="en-US" w:eastAsia="zh-CN"/>
        </w:rPr>
        <w:t>四</w:t>
      </w:r>
      <w:r>
        <w:rPr>
          <w:rFonts w:ascii="楷体" w:hAnsi="楷体" w:eastAsia="楷体" w:cs="楷体"/>
          <w:b/>
          <w:bCs/>
          <w:kern w:val="0"/>
          <w:sz w:val="32"/>
          <w:szCs w:val="32"/>
          <w:u w:val="none"/>
        </w:rPr>
        <w:t>）住房保障支出（类）</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住房保障支出（类）决算数为</w:t>
      </w:r>
      <w:r>
        <w:rPr>
          <w:rFonts w:eastAsia="Times New Roman"/>
          <w:kern w:val="0"/>
          <w:sz w:val="32"/>
          <w:szCs w:val="32"/>
          <w:u w:val="none"/>
          <w:lang w:eastAsia="en-US"/>
        </w:rPr>
        <w:t xml:space="preserve"> 17.23</w:t>
      </w:r>
      <w:r>
        <w:rPr>
          <w:rFonts w:ascii="FangSong_GB2312" w:hAnsi="FangSong_GB2312" w:eastAsia="FangSong_GB2312" w:cs="FangSong_GB2312"/>
          <w:kern w:val="0"/>
          <w:sz w:val="32"/>
          <w:szCs w:val="32"/>
          <w:u w:val="none"/>
        </w:rPr>
        <w:t>万元，与年初预算相比减少</w:t>
      </w:r>
      <w:r>
        <w:rPr>
          <w:rFonts w:eastAsia="Times New Roman"/>
          <w:kern w:val="0"/>
          <w:sz w:val="32"/>
          <w:szCs w:val="32"/>
          <w:u w:val="none"/>
          <w:lang w:eastAsia="en-US"/>
        </w:rPr>
        <w:t>1.99</w:t>
      </w:r>
      <w:r>
        <w:rPr>
          <w:rFonts w:ascii="FangSong_GB2312" w:hAnsi="FangSong_GB2312" w:eastAsia="FangSong_GB2312" w:cs="FangSong_GB2312"/>
          <w:kern w:val="0"/>
          <w:sz w:val="32"/>
          <w:szCs w:val="32"/>
          <w:u w:val="none"/>
        </w:rPr>
        <w:t>万元。其中：</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kern w:val="0"/>
          <w:sz w:val="32"/>
          <w:szCs w:val="32"/>
          <w:u w:val="none"/>
          <w:lang w:eastAsia="en-US"/>
        </w:rPr>
        <w:t>1</w:t>
      </w:r>
      <w:r>
        <w:rPr>
          <w:rFonts w:ascii="FangSong_GB2312" w:hAnsi="FangSong_GB2312" w:eastAsia="FangSong_GB2312" w:cs="FangSong_GB2312"/>
          <w:kern w:val="0"/>
          <w:sz w:val="32"/>
          <w:szCs w:val="32"/>
          <w:u w:val="none"/>
        </w:rPr>
        <w:t>．住房改革支出（款）住房公积金（项）。年初预算</w:t>
      </w:r>
      <w:r>
        <w:rPr>
          <w:rFonts w:hint="eastAsia"/>
          <w:kern w:val="0"/>
          <w:sz w:val="32"/>
          <w:szCs w:val="32"/>
          <w:u w:val="none"/>
          <w:lang w:val="en-US" w:eastAsia="zh-CN"/>
        </w:rPr>
        <w:t>19.22</w:t>
      </w:r>
      <w:r>
        <w:rPr>
          <w:rFonts w:ascii="FangSong_GB2312" w:hAnsi="FangSong_GB2312" w:eastAsia="FangSong_GB2312" w:cs="FangSong_GB2312"/>
          <w:kern w:val="0"/>
          <w:sz w:val="32"/>
          <w:szCs w:val="32"/>
          <w:u w:val="none"/>
        </w:rPr>
        <w:t>万元，支出决算</w:t>
      </w:r>
      <w:r>
        <w:rPr>
          <w:rFonts w:hint="eastAsia"/>
          <w:kern w:val="0"/>
          <w:sz w:val="32"/>
          <w:szCs w:val="32"/>
          <w:u w:val="none"/>
          <w:lang w:val="en-US" w:eastAsia="zh-CN"/>
        </w:rPr>
        <w:t>17.23</w:t>
      </w:r>
      <w:r>
        <w:rPr>
          <w:rFonts w:ascii="FangSong_GB2312" w:hAnsi="FangSong_GB2312" w:eastAsia="FangSong_GB2312" w:cs="FangSong_GB2312"/>
          <w:kern w:val="0"/>
          <w:sz w:val="32"/>
          <w:szCs w:val="32"/>
          <w:u w:val="none"/>
        </w:rPr>
        <w:t>万元，完成年初预算的</w:t>
      </w:r>
      <w:r>
        <w:rPr>
          <w:rFonts w:hint="eastAsia"/>
          <w:kern w:val="0"/>
          <w:sz w:val="32"/>
          <w:szCs w:val="32"/>
          <w:u w:val="none"/>
          <w:lang w:val="en-US" w:eastAsia="zh-CN"/>
        </w:rPr>
        <w:t>89.65</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。决算数与年初预算数的差异原因：</w:t>
      </w:r>
      <w:r>
        <w:rPr>
          <w:rFonts w:hint="eastAsia" w:ascii="FangSong_GB2312" w:hAnsi="FangSong_GB2312" w:eastAsia="FangSong_GB2312" w:cs="FangSong_GB2312"/>
          <w:kern w:val="0"/>
          <w:sz w:val="32"/>
          <w:szCs w:val="32"/>
          <w:u w:val="none"/>
          <w:lang w:val="en-US" w:eastAsia="zh-CN"/>
        </w:rPr>
        <w:t>本年度人员变动，公积金经费支出减少</w:t>
      </w:r>
      <w:r>
        <w:rPr>
          <w:rFonts w:ascii="FangSong_GB2312" w:hAnsi="FangSong_GB2312" w:eastAsia="FangSong_GB2312" w:cs="FangSong_GB2312"/>
          <w:kern w:val="0"/>
          <w:sz w:val="32"/>
          <w:szCs w:val="32"/>
        </w:rPr>
        <w:t>。</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rPr>
        <w:t>中共包头市委员会机构编制委员会办公室（本级）</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w:t>
      </w:r>
      <w:r>
        <w:rPr>
          <w:rFonts w:ascii="FangSong_GB2312" w:hAnsi="FangSong_GB2312" w:eastAsia="FangSong_GB2312" w:cs="FangSong_GB2312"/>
          <w:kern w:val="0"/>
          <w:sz w:val="32"/>
          <w:szCs w:val="32"/>
          <w:u w:val="none"/>
        </w:rPr>
        <w:t>共预算财政拨款基本支出决算</w:t>
      </w:r>
      <w:r>
        <w:rPr>
          <w:rFonts w:eastAsia="Times New Roman"/>
          <w:kern w:val="0"/>
          <w:sz w:val="32"/>
          <w:szCs w:val="32"/>
          <w:u w:val="none"/>
          <w:lang w:eastAsia="en-US"/>
        </w:rPr>
        <w:t xml:space="preserve"> 269.59</w:t>
      </w:r>
      <w:r>
        <w:rPr>
          <w:rFonts w:ascii="FangSong_GB2312" w:hAnsi="FangSong_GB2312" w:eastAsia="FangSong_GB2312" w:cs="FangSong_GB2312"/>
          <w:kern w:val="0"/>
          <w:sz w:val="32"/>
          <w:szCs w:val="32"/>
          <w:u w:val="none"/>
        </w:rPr>
        <w:t>万元，其中：</w:t>
      </w:r>
    </w:p>
    <w:p>
      <w:pPr>
        <w:pStyle w:val="32"/>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u w:val="none"/>
        </w:rPr>
        <w:t>（一）人员经费</w:t>
      </w:r>
      <w:r>
        <w:rPr>
          <w:rFonts w:eastAsia="Times New Roman"/>
          <w:kern w:val="0"/>
          <w:sz w:val="32"/>
          <w:szCs w:val="32"/>
          <w:u w:val="none"/>
          <w:lang w:eastAsia="en-US"/>
        </w:rPr>
        <w:t xml:space="preserve"> 256.47</w:t>
      </w:r>
      <w:r>
        <w:rPr>
          <w:rFonts w:ascii="楷体" w:hAnsi="楷体" w:eastAsia="楷体" w:cs="楷体"/>
          <w:b/>
          <w:bCs/>
          <w:kern w:val="0"/>
          <w:sz w:val="32"/>
          <w:szCs w:val="32"/>
          <w:u w:val="none"/>
        </w:rPr>
        <w:t>万元</w:t>
      </w:r>
      <w:r>
        <w:rPr>
          <w:rFonts w:ascii="楷体" w:hAnsi="楷体" w:eastAsia="楷体" w:cs="楷体"/>
          <w:b/>
          <w:bCs/>
          <w:kern w:val="0"/>
          <w:sz w:val="32"/>
          <w:szCs w:val="32"/>
        </w:rPr>
        <w:t>。</w:t>
      </w:r>
      <w:r>
        <w:rPr>
          <w:rFonts w:ascii="FangSong_GB2312" w:hAnsi="FangSong_GB2312" w:eastAsia="FangSong_GB2312" w:cs="FangSong_GB2312"/>
          <w:kern w:val="0"/>
          <w:sz w:val="32"/>
          <w:szCs w:val="32"/>
        </w:rPr>
        <w:t>主要包括：基本工资</w:t>
      </w:r>
      <w:r>
        <w:rPr>
          <w:rFonts w:hint="eastAsia" w:ascii="FangSong_GB2312" w:hAnsi="FangSong_GB2312" w:eastAsia="FangSong_GB2312" w:cs="FangSong_GB2312"/>
          <w:kern w:val="0"/>
          <w:sz w:val="32"/>
          <w:szCs w:val="32"/>
          <w:lang w:val="en-US" w:eastAsia="zh-CN"/>
        </w:rPr>
        <w:t>82.35万元</w:t>
      </w:r>
      <w:r>
        <w:rPr>
          <w:rFonts w:ascii="FangSong_GB2312" w:hAnsi="FangSong_GB2312" w:eastAsia="FangSong_GB2312" w:cs="FangSong_GB2312"/>
          <w:kern w:val="0"/>
          <w:sz w:val="32"/>
          <w:szCs w:val="32"/>
        </w:rPr>
        <w:t>、津贴补贴</w:t>
      </w:r>
      <w:r>
        <w:rPr>
          <w:rFonts w:hint="eastAsia" w:ascii="FangSong_GB2312" w:hAnsi="FangSong_GB2312" w:eastAsia="FangSong_GB2312" w:cs="FangSong_GB2312"/>
          <w:kern w:val="0"/>
          <w:sz w:val="32"/>
          <w:szCs w:val="32"/>
          <w:lang w:val="en-US" w:eastAsia="zh-CN"/>
        </w:rPr>
        <w:t>81.60万元</w:t>
      </w:r>
      <w:r>
        <w:rPr>
          <w:rFonts w:ascii="FangSong_GB2312" w:hAnsi="FangSong_GB2312" w:eastAsia="FangSong_GB2312" w:cs="FangSong_GB2312"/>
          <w:kern w:val="0"/>
          <w:sz w:val="32"/>
          <w:szCs w:val="32"/>
        </w:rPr>
        <w:t>、奖金</w:t>
      </w:r>
      <w:r>
        <w:rPr>
          <w:rFonts w:hint="eastAsia" w:ascii="FangSong_GB2312" w:hAnsi="FangSong_GB2312" w:eastAsia="FangSong_GB2312" w:cs="FangSong_GB2312"/>
          <w:kern w:val="0"/>
          <w:sz w:val="32"/>
          <w:szCs w:val="32"/>
          <w:lang w:val="en-US" w:eastAsia="zh-CN"/>
        </w:rPr>
        <w:t>25.23万元</w:t>
      </w:r>
      <w:r>
        <w:rPr>
          <w:rFonts w:ascii="FangSong_GB2312" w:hAnsi="FangSong_GB2312" w:eastAsia="FangSong_GB2312" w:cs="FangSong_GB2312"/>
          <w:kern w:val="0"/>
          <w:sz w:val="32"/>
          <w:szCs w:val="32"/>
        </w:rPr>
        <w:t>、机关事业单位基本养老保险缴费</w:t>
      </w:r>
      <w:r>
        <w:rPr>
          <w:rFonts w:hint="eastAsia" w:ascii="FangSong_GB2312" w:hAnsi="FangSong_GB2312" w:eastAsia="FangSong_GB2312" w:cs="FangSong_GB2312"/>
          <w:kern w:val="0"/>
          <w:sz w:val="32"/>
          <w:szCs w:val="32"/>
          <w:lang w:val="en-US" w:eastAsia="zh-CN"/>
        </w:rPr>
        <w:t>21.06万元</w:t>
      </w:r>
      <w:r>
        <w:rPr>
          <w:rFonts w:ascii="FangSong_GB2312" w:hAnsi="FangSong_GB2312" w:eastAsia="FangSong_GB2312" w:cs="FangSong_GB2312"/>
          <w:kern w:val="0"/>
          <w:sz w:val="32"/>
          <w:szCs w:val="32"/>
        </w:rPr>
        <w:t>、职工基本医疗保险缴费</w:t>
      </w:r>
      <w:r>
        <w:rPr>
          <w:rFonts w:hint="eastAsia" w:ascii="FangSong_GB2312" w:hAnsi="FangSong_GB2312" w:eastAsia="FangSong_GB2312" w:cs="FangSong_GB2312"/>
          <w:kern w:val="0"/>
          <w:sz w:val="32"/>
          <w:szCs w:val="32"/>
          <w:lang w:val="en-US" w:eastAsia="zh-CN"/>
        </w:rPr>
        <w:t>11.50万元</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rPr>
        <w:t>其他社会保障缴费</w:t>
      </w:r>
      <w:r>
        <w:rPr>
          <w:rFonts w:hint="eastAsia" w:ascii="FangSong_GB2312" w:hAnsi="FangSong_GB2312" w:eastAsia="FangSong_GB2312" w:cs="FangSong_GB2312"/>
          <w:kern w:val="0"/>
          <w:sz w:val="32"/>
          <w:szCs w:val="32"/>
          <w:lang w:val="en-US" w:eastAsia="zh-CN"/>
        </w:rPr>
        <w:t>0.27万元</w:t>
      </w:r>
      <w:r>
        <w:rPr>
          <w:rFonts w:ascii="FangSong_GB2312" w:hAnsi="FangSong_GB2312" w:eastAsia="FangSong_GB2312" w:cs="FangSong_GB2312"/>
          <w:kern w:val="0"/>
          <w:sz w:val="32"/>
          <w:szCs w:val="32"/>
        </w:rPr>
        <w:t>、住房公积金</w:t>
      </w:r>
      <w:r>
        <w:rPr>
          <w:rFonts w:hint="eastAsia" w:ascii="FangSong_GB2312" w:hAnsi="FangSong_GB2312" w:eastAsia="FangSong_GB2312" w:cs="FangSong_GB2312"/>
          <w:kern w:val="0"/>
          <w:sz w:val="32"/>
          <w:szCs w:val="32"/>
          <w:lang w:val="en-US" w:eastAsia="zh-CN"/>
        </w:rPr>
        <w:t>17.23万元</w:t>
      </w:r>
      <w:r>
        <w:rPr>
          <w:rFonts w:ascii="FangSong_GB2312" w:hAnsi="FangSong_GB2312" w:eastAsia="FangSong_GB2312" w:cs="FangSong_GB2312"/>
          <w:kern w:val="0"/>
          <w:sz w:val="32"/>
          <w:szCs w:val="32"/>
        </w:rPr>
        <w:t>、退休费</w:t>
      </w:r>
      <w:r>
        <w:rPr>
          <w:rFonts w:hint="eastAsia" w:ascii="FangSong_GB2312" w:hAnsi="FangSong_GB2312" w:eastAsia="FangSong_GB2312" w:cs="FangSong_GB2312"/>
          <w:kern w:val="0"/>
          <w:sz w:val="32"/>
          <w:szCs w:val="32"/>
          <w:lang w:val="en-US" w:eastAsia="zh-CN"/>
        </w:rPr>
        <w:t>17.23万元</w:t>
      </w:r>
      <w:r>
        <w:rPr>
          <w:rFonts w:ascii="FangSong_GB2312" w:hAnsi="FangSong_GB2312" w:eastAsia="FangSong_GB2312" w:cs="FangSong_GB2312"/>
          <w:kern w:val="0"/>
          <w:sz w:val="32"/>
          <w:szCs w:val="32"/>
        </w:rPr>
        <w:t>等。</w:t>
      </w:r>
    </w:p>
    <w:p>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none"/>
          <w:lang w:eastAsia="en-US"/>
        </w:rPr>
        <w:t xml:space="preserve"> 13.13</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lang w:val="en-US" w:eastAsia="zh-CN"/>
        </w:rPr>
        <w:t>2.10万元</w:t>
      </w:r>
      <w:r>
        <w:rPr>
          <w:rFonts w:ascii="FangSong_GB2312" w:hAnsi="FangSong_GB2312" w:eastAsia="FangSong_GB2312" w:cs="FangSong_GB2312"/>
          <w:kern w:val="0"/>
          <w:sz w:val="32"/>
          <w:szCs w:val="32"/>
        </w:rPr>
        <w:t>、手续费</w:t>
      </w:r>
      <w:r>
        <w:rPr>
          <w:rFonts w:hint="eastAsia" w:ascii="FangSong_GB2312" w:hAnsi="FangSong_GB2312" w:eastAsia="FangSong_GB2312" w:cs="FangSong_GB2312"/>
          <w:kern w:val="0"/>
          <w:sz w:val="32"/>
          <w:szCs w:val="32"/>
          <w:lang w:val="en-US" w:eastAsia="zh-CN"/>
        </w:rPr>
        <w:t>0.06万元</w:t>
      </w:r>
      <w:r>
        <w:rPr>
          <w:rFonts w:ascii="FangSong_GB2312" w:hAnsi="FangSong_GB2312" w:eastAsia="FangSong_GB2312" w:cs="FangSong_GB2312"/>
          <w:kern w:val="0"/>
          <w:sz w:val="32"/>
          <w:szCs w:val="32"/>
        </w:rPr>
        <w:t>、邮电费</w:t>
      </w:r>
      <w:r>
        <w:rPr>
          <w:rFonts w:hint="eastAsia" w:ascii="FangSong_GB2312" w:hAnsi="FangSong_GB2312" w:eastAsia="FangSong_GB2312" w:cs="FangSong_GB2312"/>
          <w:kern w:val="0"/>
          <w:sz w:val="32"/>
          <w:szCs w:val="32"/>
          <w:lang w:val="en-US" w:eastAsia="zh-CN"/>
        </w:rPr>
        <w:t>0.46万元</w:t>
      </w:r>
      <w:r>
        <w:rPr>
          <w:rFonts w:ascii="FangSong_GB2312" w:hAnsi="FangSong_GB2312" w:eastAsia="FangSong_GB2312" w:cs="FangSong_GB2312"/>
          <w:kern w:val="0"/>
          <w:sz w:val="32"/>
          <w:szCs w:val="32"/>
        </w:rPr>
        <w:t>、差旅费</w:t>
      </w:r>
      <w:r>
        <w:rPr>
          <w:rFonts w:hint="eastAsia" w:ascii="FangSong_GB2312" w:hAnsi="FangSong_GB2312" w:eastAsia="FangSong_GB2312" w:cs="FangSong_GB2312"/>
          <w:kern w:val="0"/>
          <w:sz w:val="32"/>
          <w:szCs w:val="32"/>
          <w:lang w:val="en-US" w:eastAsia="zh-CN"/>
        </w:rPr>
        <w:t>1.05万元</w:t>
      </w:r>
      <w:r>
        <w:rPr>
          <w:rFonts w:ascii="FangSong_GB2312" w:hAnsi="FangSong_GB2312" w:eastAsia="FangSong_GB2312" w:cs="FangSong_GB2312"/>
          <w:kern w:val="0"/>
          <w:sz w:val="32"/>
          <w:szCs w:val="32"/>
        </w:rPr>
        <w:t>、维修（护）费</w:t>
      </w:r>
      <w:r>
        <w:rPr>
          <w:rFonts w:hint="eastAsia" w:ascii="FangSong_GB2312" w:hAnsi="FangSong_GB2312" w:eastAsia="FangSong_GB2312" w:cs="FangSong_GB2312"/>
          <w:kern w:val="0"/>
          <w:sz w:val="32"/>
          <w:szCs w:val="32"/>
          <w:lang w:val="en-US" w:eastAsia="zh-CN"/>
        </w:rPr>
        <w:t>0.02万元</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lang w:val="en-US" w:eastAsia="zh-CN"/>
        </w:rPr>
        <w:t>0.42万元</w:t>
      </w:r>
      <w:r>
        <w:rPr>
          <w:rFonts w:ascii="FangSong_GB2312" w:hAnsi="FangSong_GB2312" w:eastAsia="FangSong_GB2312" w:cs="FangSong_GB2312"/>
          <w:kern w:val="0"/>
          <w:sz w:val="32"/>
          <w:szCs w:val="32"/>
        </w:rPr>
        <w:t>、工会经费</w:t>
      </w:r>
      <w:r>
        <w:rPr>
          <w:rFonts w:hint="eastAsia" w:ascii="FangSong_GB2312" w:hAnsi="FangSong_GB2312" w:eastAsia="FangSong_GB2312" w:cs="FangSong_GB2312"/>
          <w:kern w:val="0"/>
          <w:sz w:val="32"/>
          <w:szCs w:val="32"/>
          <w:lang w:val="en-US" w:eastAsia="zh-CN"/>
        </w:rPr>
        <w:t>3.11万元</w:t>
      </w:r>
      <w:r>
        <w:rPr>
          <w:rFonts w:ascii="FangSong_GB2312" w:hAnsi="FangSong_GB2312" w:eastAsia="FangSong_GB2312" w:cs="FangSong_GB2312"/>
          <w:kern w:val="0"/>
          <w:sz w:val="32"/>
          <w:szCs w:val="32"/>
        </w:rPr>
        <w:t>、福利费</w:t>
      </w:r>
      <w:r>
        <w:rPr>
          <w:rFonts w:hint="eastAsia" w:ascii="FangSong_GB2312" w:hAnsi="FangSong_GB2312" w:eastAsia="FangSong_GB2312" w:cs="FangSong_GB2312"/>
          <w:kern w:val="0"/>
          <w:sz w:val="32"/>
          <w:szCs w:val="32"/>
          <w:lang w:val="en-US" w:eastAsia="zh-CN"/>
        </w:rPr>
        <w:t>3.72万元</w:t>
      </w:r>
      <w:r>
        <w:rPr>
          <w:rFonts w:ascii="FangSong_GB2312" w:hAnsi="FangSong_GB2312" w:eastAsia="FangSong_GB2312" w:cs="FangSong_GB2312"/>
          <w:kern w:val="0"/>
          <w:sz w:val="32"/>
          <w:szCs w:val="32"/>
        </w:rPr>
        <w:t>、其他商品和服务支出</w:t>
      </w:r>
      <w:r>
        <w:rPr>
          <w:rFonts w:hint="eastAsia" w:ascii="FangSong_GB2312" w:hAnsi="FangSong_GB2312" w:eastAsia="FangSong_GB2312" w:cs="FangSong_GB2312"/>
          <w:kern w:val="0"/>
          <w:sz w:val="32"/>
          <w:szCs w:val="32"/>
          <w:lang w:val="en-US" w:eastAsia="zh-CN"/>
        </w:rPr>
        <w:t>2.19万元</w:t>
      </w:r>
      <w:r>
        <w:rPr>
          <w:rFonts w:ascii="FangSong_GB2312" w:hAnsi="FangSong_GB2312" w:eastAsia="FangSong_GB2312" w:cs="FangSong_GB2312"/>
          <w:kern w:val="0"/>
          <w:sz w:val="32"/>
          <w:szCs w:val="32"/>
        </w:rPr>
        <w:t>等。</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rPr>
        <w:t>中共包头市委员会机构编制委员会办公室（本级）</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w:t>
      </w:r>
      <w:r>
        <w:rPr>
          <w:rFonts w:ascii="FangSong_GB2312" w:hAnsi="FangSong_GB2312" w:eastAsia="FangSong_GB2312" w:cs="FangSong_GB2312"/>
          <w:kern w:val="0"/>
          <w:sz w:val="32"/>
          <w:szCs w:val="32"/>
          <w:u w:val="none"/>
        </w:rPr>
        <w:t>目支出决算</w:t>
      </w:r>
      <w:r>
        <w:rPr>
          <w:rFonts w:eastAsia="Times New Roman"/>
          <w:kern w:val="0"/>
          <w:sz w:val="32"/>
          <w:szCs w:val="32"/>
          <w:u w:val="none"/>
          <w:lang w:eastAsia="en-US"/>
        </w:rPr>
        <w:t xml:space="preserve"> 16.86</w:t>
      </w:r>
      <w:r>
        <w:rPr>
          <w:rFonts w:ascii="FangSong_GB2312" w:hAnsi="FangSong_GB2312" w:eastAsia="FangSong_GB2312" w:cs="FangSong_GB2312"/>
          <w:kern w:val="0"/>
          <w:sz w:val="32"/>
          <w:szCs w:val="32"/>
          <w:u w:val="none"/>
        </w:rPr>
        <w:t>万元，其中：</w:t>
      </w:r>
    </w:p>
    <w:p>
      <w:pPr>
        <w:pStyle w:val="32"/>
        <w:widowControl/>
        <w:numPr>
          <w:ilvl w:val="0"/>
          <w:numId w:val="1"/>
        </w:numPr>
        <w:spacing w:before="240" w:after="240" w:line="560" w:lineRule="atLeast"/>
        <w:ind w:firstLine="640"/>
        <w:jc w:val="left"/>
        <w:rPr>
          <w:rFonts w:ascii="FangSong_GB2312" w:hAnsi="FangSong_GB2312" w:eastAsia="FangSong_GB2312" w:cs="FangSong_GB2312"/>
          <w:b/>
          <w:bCs/>
          <w:kern w:val="0"/>
          <w:sz w:val="32"/>
          <w:szCs w:val="32"/>
        </w:rPr>
      </w:pPr>
      <w:r>
        <w:rPr>
          <w:rFonts w:ascii="FangSong_GB2312" w:hAnsi="FangSong_GB2312" w:eastAsia="FangSong_GB2312" w:cs="FangSong_GB2312"/>
          <w:b/>
          <w:bCs/>
          <w:kern w:val="0"/>
          <w:sz w:val="32"/>
          <w:szCs w:val="32"/>
        </w:rPr>
        <w:t>工资福利支出</w:t>
      </w:r>
      <w:r>
        <w:rPr>
          <w:rFonts w:eastAsia="Times New Roman"/>
          <w:kern w:val="0"/>
          <w:sz w:val="32"/>
          <w:szCs w:val="32"/>
          <w:u w:val="none"/>
          <w:lang w:eastAsia="en-US"/>
        </w:rPr>
        <w:t xml:space="preserve"> 0</w:t>
      </w:r>
      <w:r>
        <w:rPr>
          <w:rFonts w:ascii="FangSong_GB2312" w:hAnsi="FangSong_GB2312" w:eastAsia="FangSong_GB2312" w:cs="FangSong_GB2312"/>
          <w:b/>
          <w:bCs/>
          <w:kern w:val="0"/>
          <w:sz w:val="32"/>
          <w:szCs w:val="32"/>
        </w:rPr>
        <w:t>万元。</w:t>
      </w:r>
    </w:p>
    <w:p>
      <w:pPr>
        <w:pStyle w:val="32"/>
        <w:widowControl/>
        <w:numPr>
          <w:ilvl w:val="0"/>
          <w:numId w:val="0"/>
        </w:numPr>
        <w:spacing w:before="240" w:after="240" w:line="560" w:lineRule="atLeast"/>
        <w:ind w:firstLine="642" w:firstLineChars="20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（二）商品和服务支出</w:t>
      </w:r>
      <w:r>
        <w:rPr>
          <w:rFonts w:eastAsia="Times New Roman"/>
          <w:kern w:val="0"/>
          <w:sz w:val="32"/>
          <w:szCs w:val="32"/>
          <w:u w:val="none"/>
          <w:lang w:eastAsia="en-US"/>
        </w:rPr>
        <w:t>16.69</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lang w:val="en-US" w:eastAsia="zh-CN"/>
        </w:rPr>
        <w:t>10.42万元</w:t>
      </w:r>
      <w:r>
        <w:rPr>
          <w:rFonts w:ascii="FangSong_GB2312" w:hAnsi="FangSong_GB2312" w:eastAsia="FangSong_GB2312" w:cs="FangSong_GB2312"/>
          <w:kern w:val="0"/>
          <w:sz w:val="32"/>
          <w:szCs w:val="32"/>
        </w:rPr>
        <w:t>、印刷费</w:t>
      </w:r>
      <w:r>
        <w:rPr>
          <w:rFonts w:hint="eastAsia" w:ascii="FangSong_GB2312" w:hAnsi="FangSong_GB2312" w:eastAsia="FangSong_GB2312" w:cs="FangSong_GB2312"/>
          <w:kern w:val="0"/>
          <w:sz w:val="32"/>
          <w:szCs w:val="32"/>
          <w:lang w:val="en-US" w:eastAsia="zh-CN"/>
        </w:rPr>
        <w:t>3.71万元</w:t>
      </w:r>
      <w:r>
        <w:rPr>
          <w:rFonts w:ascii="FangSong_GB2312" w:hAnsi="FangSong_GB2312" w:eastAsia="FangSong_GB2312" w:cs="FangSong_GB2312"/>
          <w:kern w:val="0"/>
          <w:sz w:val="32"/>
          <w:szCs w:val="32"/>
        </w:rPr>
        <w:t>、、差旅费</w:t>
      </w:r>
      <w:r>
        <w:rPr>
          <w:rFonts w:hint="eastAsia" w:ascii="FangSong_GB2312" w:hAnsi="FangSong_GB2312" w:eastAsia="FangSong_GB2312" w:cs="FangSong_GB2312"/>
          <w:kern w:val="0"/>
          <w:sz w:val="32"/>
          <w:szCs w:val="32"/>
          <w:lang w:val="en-US" w:eastAsia="zh-CN"/>
        </w:rPr>
        <w:t>1.25</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lang w:val="en-US" w:eastAsia="zh-CN"/>
        </w:rPr>
        <w:t>0.32</w:t>
      </w:r>
      <w:r>
        <w:rPr>
          <w:rFonts w:ascii="FangSong_GB2312" w:hAnsi="FangSong_GB2312" w:eastAsia="FangSong_GB2312" w:cs="FangSong_GB2312"/>
          <w:kern w:val="0"/>
          <w:sz w:val="32"/>
          <w:szCs w:val="32"/>
        </w:rPr>
        <w:t>、委托业务费</w:t>
      </w:r>
      <w:r>
        <w:rPr>
          <w:rFonts w:hint="eastAsia" w:ascii="FangSong_GB2312" w:hAnsi="FangSong_GB2312" w:eastAsia="FangSong_GB2312" w:cs="FangSong_GB2312"/>
          <w:kern w:val="0"/>
          <w:sz w:val="32"/>
          <w:szCs w:val="32"/>
          <w:lang w:val="en-US" w:eastAsia="zh-CN"/>
        </w:rPr>
        <w:t>0.68万元、其他交通费用0.30万元</w:t>
      </w:r>
      <w:r>
        <w:rPr>
          <w:rFonts w:ascii="FangSong_GB2312" w:hAnsi="FangSong_GB2312" w:eastAsia="FangSong_GB2312" w:cs="FangSong_GB2312"/>
          <w:kern w:val="0"/>
          <w:sz w:val="32"/>
          <w:szCs w:val="32"/>
        </w:rPr>
        <w:t>等。</w:t>
      </w:r>
    </w:p>
    <w:p>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（三）资本性支出</w:t>
      </w:r>
      <w:r>
        <w:rPr>
          <w:rFonts w:eastAsia="Times New Roman"/>
          <w:kern w:val="0"/>
          <w:sz w:val="32"/>
          <w:szCs w:val="32"/>
          <w:u w:val="none"/>
          <w:lang w:eastAsia="en-US"/>
        </w:rPr>
        <w:t xml:space="preserve"> 0.17</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主要包括：信息网络及软件购置更新</w:t>
      </w:r>
      <w:r>
        <w:rPr>
          <w:rFonts w:hint="eastAsia" w:ascii="FangSong_GB2312" w:hAnsi="FangSong_GB2312" w:eastAsia="FangSong_GB2312" w:cs="FangSong_GB2312"/>
          <w:kern w:val="0"/>
          <w:sz w:val="32"/>
          <w:szCs w:val="32"/>
          <w:lang w:val="en-US" w:eastAsia="zh-CN"/>
        </w:rPr>
        <w:t>0.17万元</w:t>
      </w:r>
      <w:r>
        <w:rPr>
          <w:rFonts w:ascii="FangSong_GB2312" w:hAnsi="FangSong_GB2312" w:eastAsia="FangSong_GB2312" w:cs="FangSong_GB2312"/>
          <w:kern w:val="0"/>
          <w:sz w:val="32"/>
          <w:szCs w:val="32"/>
        </w:rPr>
        <w:t>。</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pPr>
        <w:pStyle w:val="32"/>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中共包头市委员会机构编制委员会办公室（本级）</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w:t>
      </w:r>
      <w:r>
        <w:rPr>
          <w:rFonts w:ascii="FangSong_GB2312" w:hAnsi="FangSong_GB2312" w:eastAsia="FangSong_GB2312" w:cs="FangSong_GB2312"/>
          <w:kern w:val="0"/>
          <w:sz w:val="32"/>
          <w:szCs w:val="32"/>
          <w:u w:val="none"/>
        </w:rPr>
        <w:t>“三公”经费全年预算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万元，支出决算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万元，完成预算的</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。其中：因公出国（境）费全年预算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万元，支出决算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万元，完成预算的</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；公务用车购置及运行维护费全年预算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万元，支出决算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万元，完成预算的</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；公务接待费全年预算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万元，支出决算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万元，完成预算的</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年度一般公共预算财政拨款“三公”经费全年预算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万元，支出决算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万元，与预算差异原</w:t>
      </w:r>
      <w:r>
        <w:rPr>
          <w:rFonts w:ascii="FangSong_GB2312" w:hAnsi="FangSong_GB2312" w:eastAsia="FangSong_GB2312" w:cs="FangSong_GB2312"/>
          <w:kern w:val="0"/>
          <w:sz w:val="32"/>
          <w:szCs w:val="32"/>
        </w:rPr>
        <w:t>因</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val="en-US" w:eastAsia="zh-CN"/>
        </w:rPr>
        <w:t>本年度不存在此项内容</w:t>
      </w:r>
      <w:r>
        <w:rPr>
          <w:rFonts w:ascii="FangSong_GB2312" w:hAnsi="FangSong_GB2312" w:eastAsia="FangSong_GB2312" w:cs="FangSong_GB2312"/>
          <w:kern w:val="0"/>
          <w:sz w:val="32"/>
          <w:szCs w:val="32"/>
        </w:rPr>
        <w:t>。</w:t>
      </w:r>
    </w:p>
    <w:p>
      <w:pPr>
        <w:pStyle w:val="32"/>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u w:val="none"/>
        </w:rPr>
        <w:t>中共包头市委员会机构编制委员会办公室（本级）</w:t>
      </w:r>
      <w:r>
        <w:rPr>
          <w:rFonts w:ascii="Times New Roman" w:hAnsi="Times New Roman" w:eastAsia="Times New Roman" w:cs="Times New Roman"/>
          <w:kern w:val="0"/>
          <w:sz w:val="24"/>
          <w:u w:val="none"/>
        </w:rPr>
        <w:t xml:space="preserve"> </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年度财政拨款“三公”经费支出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万元。因公出国（境）费支出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；公务用车购置及运行维护费支出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；公务接待费支出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。其中：</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b/>
          <w:bCs/>
          <w:kern w:val="0"/>
          <w:sz w:val="32"/>
          <w:szCs w:val="32"/>
          <w:u w:val="none"/>
          <w:lang w:eastAsia="en-US"/>
        </w:rPr>
        <w:t>1</w:t>
      </w:r>
      <w:r>
        <w:rPr>
          <w:rFonts w:ascii="FangSong_GB2312" w:hAnsi="FangSong_GB2312" w:eastAsia="FangSong_GB2312" w:cs="FangSong_GB2312"/>
          <w:b/>
          <w:bCs/>
          <w:kern w:val="0"/>
          <w:sz w:val="32"/>
          <w:szCs w:val="32"/>
          <w:u w:val="none"/>
          <w:lang w:eastAsia="en-US"/>
        </w:rPr>
        <w:t>.</w:t>
      </w:r>
      <w:r>
        <w:rPr>
          <w:rFonts w:ascii="FangSong_GB2312" w:hAnsi="FangSong_GB2312" w:eastAsia="FangSong_GB2312" w:cs="FangSong_GB2312"/>
          <w:b/>
          <w:bCs/>
          <w:kern w:val="0"/>
          <w:sz w:val="32"/>
          <w:szCs w:val="32"/>
          <w:u w:val="none"/>
        </w:rPr>
        <w:t>因公出国（境）费支出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万元，全年出国（境）团组</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个，累计</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人次。与上年决算相比，增加</w:t>
      </w:r>
      <w:r>
        <w:rPr>
          <w:rFonts w:eastAsia="Times New Roman"/>
          <w:kern w:val="0"/>
          <w:sz w:val="32"/>
          <w:szCs w:val="32"/>
          <w:u w:val="none"/>
          <w:lang w:eastAsia="en-US"/>
        </w:rPr>
        <w:t>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lang w:val="en-US" w:eastAsia="zh-CN"/>
        </w:rPr>
        <w:t>本年度不存在此项内容</w:t>
      </w:r>
      <w:r>
        <w:rPr>
          <w:rFonts w:ascii="FangSong_GB2312" w:hAnsi="FangSong_GB2312" w:eastAsia="FangSong_GB2312" w:cs="FangSong_GB2312"/>
          <w:kern w:val="0"/>
          <w:sz w:val="32"/>
          <w:szCs w:val="32"/>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b/>
          <w:bCs/>
          <w:kern w:val="0"/>
          <w:sz w:val="32"/>
          <w:szCs w:val="32"/>
          <w:u w:val="none"/>
          <w:lang w:eastAsia="en-US"/>
        </w:rPr>
        <w:t>2</w:t>
      </w:r>
      <w:r>
        <w:rPr>
          <w:rFonts w:ascii="FangSong_GB2312" w:hAnsi="FangSong_GB2312" w:eastAsia="FangSong_GB2312" w:cs="FangSong_GB2312"/>
          <w:b/>
          <w:bCs/>
          <w:kern w:val="0"/>
          <w:sz w:val="32"/>
          <w:szCs w:val="32"/>
          <w:u w:val="none"/>
          <w:lang w:eastAsia="en-US"/>
        </w:rPr>
        <w:t>.</w:t>
      </w:r>
      <w:r>
        <w:rPr>
          <w:rFonts w:ascii="FangSong_GB2312" w:hAnsi="FangSong_GB2312" w:eastAsia="FangSong_GB2312" w:cs="FangSong_GB2312"/>
          <w:b/>
          <w:bCs/>
          <w:kern w:val="0"/>
          <w:sz w:val="32"/>
          <w:szCs w:val="32"/>
          <w:u w:val="none"/>
        </w:rPr>
        <w:t>公务用车购置及运行维护费支出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万元。其中：</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b/>
          <w:bCs/>
          <w:kern w:val="0"/>
          <w:sz w:val="32"/>
          <w:szCs w:val="32"/>
          <w:u w:val="none"/>
        </w:rPr>
        <w:t>（</w:t>
      </w:r>
      <w:r>
        <w:rPr>
          <w:rFonts w:eastAsia="Times New Roman"/>
          <w:b/>
          <w:bCs/>
          <w:kern w:val="0"/>
          <w:sz w:val="32"/>
          <w:szCs w:val="32"/>
          <w:u w:val="none"/>
          <w:lang w:eastAsia="en-US"/>
        </w:rPr>
        <w:t>1</w:t>
      </w:r>
      <w:r>
        <w:rPr>
          <w:rFonts w:ascii="FangSong_GB2312" w:hAnsi="FangSong_GB2312" w:eastAsia="FangSong_GB2312" w:cs="FangSong_GB2312"/>
          <w:b/>
          <w:bCs/>
          <w:kern w:val="0"/>
          <w:sz w:val="32"/>
          <w:szCs w:val="32"/>
          <w:u w:val="none"/>
        </w:rPr>
        <w:t>）公务用车购置支出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万元。本年度使用财政拨款购置公务用车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辆，开支内容：</w:t>
      </w:r>
      <w:r>
        <w:rPr>
          <w:rFonts w:hint="eastAsia" w:ascii="FangSong_GB2312" w:hAnsi="FangSong_GB2312" w:eastAsia="FangSong_GB2312" w:cs="FangSong_GB2312"/>
          <w:kern w:val="0"/>
          <w:sz w:val="32"/>
          <w:szCs w:val="32"/>
          <w:lang w:val="en-US" w:eastAsia="zh-CN"/>
        </w:rPr>
        <w:t>本年度不存在此项内容</w:t>
      </w:r>
      <w:r>
        <w:rPr>
          <w:rFonts w:ascii="FangSong_GB2312" w:hAnsi="FangSong_GB2312" w:eastAsia="FangSong_GB2312" w:cs="FangSong_GB2312"/>
          <w:kern w:val="0"/>
          <w:sz w:val="32"/>
          <w:szCs w:val="32"/>
        </w:rPr>
        <w:t>。</w:t>
      </w:r>
      <w:r>
        <w:rPr>
          <w:rFonts w:ascii="FangSong_GB2312" w:hAnsi="FangSong_GB2312" w:eastAsia="FangSong_GB2312" w:cs="FangSong_GB2312"/>
          <w:kern w:val="0"/>
          <w:sz w:val="32"/>
          <w:szCs w:val="32"/>
          <w:u w:val="none"/>
        </w:rPr>
        <w:t>与上年决算相比，增加</w:t>
      </w:r>
      <w:r>
        <w:rPr>
          <w:rFonts w:eastAsia="Times New Roman"/>
          <w:kern w:val="0"/>
          <w:sz w:val="32"/>
          <w:szCs w:val="32"/>
          <w:u w:val="none"/>
        </w:rPr>
        <w:t xml:space="preserve"> 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lang w:val="en-US" w:eastAsia="zh-CN"/>
        </w:rPr>
        <w:t>本年度不存在此项内容</w:t>
      </w:r>
      <w:r>
        <w:rPr>
          <w:rFonts w:ascii="FangSong_GB2312" w:hAnsi="FangSong_GB2312" w:eastAsia="FangSong_GB2312" w:cs="FangSong_GB2312"/>
          <w:kern w:val="0"/>
          <w:sz w:val="32"/>
          <w:szCs w:val="32"/>
        </w:rPr>
        <w:t>。</w:t>
      </w:r>
    </w:p>
    <w:p>
      <w:pPr>
        <w:pStyle w:val="32"/>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b/>
          <w:bCs/>
          <w:kern w:val="0"/>
          <w:sz w:val="32"/>
          <w:szCs w:val="32"/>
          <w:u w:val="none"/>
        </w:rPr>
        <w:t>（</w:t>
      </w:r>
      <w:r>
        <w:rPr>
          <w:rFonts w:eastAsia="Times New Roman"/>
          <w:b/>
          <w:bCs/>
          <w:kern w:val="0"/>
          <w:sz w:val="32"/>
          <w:szCs w:val="32"/>
          <w:u w:val="none"/>
          <w:lang w:eastAsia="en-US"/>
        </w:rPr>
        <w:t>2</w:t>
      </w:r>
      <w:r>
        <w:rPr>
          <w:rFonts w:ascii="FangSong_GB2312" w:hAnsi="FangSong_GB2312" w:eastAsia="FangSong_GB2312" w:cs="FangSong_GB2312"/>
          <w:b/>
          <w:bCs/>
          <w:kern w:val="0"/>
          <w:sz w:val="32"/>
          <w:szCs w:val="32"/>
          <w:u w:val="none"/>
        </w:rPr>
        <w:t>）公务用车运行维护费支出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万元。公务用车运行维护费主要用于按规定保留的公务用车的燃料费、</w:t>
      </w:r>
      <w:r>
        <w:rPr>
          <w:rFonts w:ascii="FangSong_GB2312" w:hAnsi="FangSong_GB2312" w:eastAsia="FangSong_GB2312" w:cs="FangSong_GB2312"/>
          <w:color w:val="000000"/>
          <w:kern w:val="0"/>
          <w:sz w:val="32"/>
          <w:szCs w:val="32"/>
          <w:u w:val="none"/>
        </w:rPr>
        <w:t>新能源汽车充电费、</w:t>
      </w:r>
      <w:r>
        <w:rPr>
          <w:rFonts w:ascii="FangSong_GB2312" w:hAnsi="FangSong_GB2312" w:eastAsia="FangSong_GB2312" w:cs="FangSong_GB2312"/>
          <w:kern w:val="0"/>
          <w:sz w:val="32"/>
          <w:szCs w:val="32"/>
          <w:u w:val="none"/>
        </w:rPr>
        <w:t>维修费、过桥过路费、保险费、安全奖励费用等支出。截至</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w:t>
      </w:r>
      <w:r>
        <w:rPr>
          <w:rFonts w:eastAsia="Times New Roman"/>
          <w:kern w:val="0"/>
          <w:sz w:val="32"/>
          <w:szCs w:val="32"/>
          <w:u w:val="none"/>
          <w:lang w:eastAsia="en-US"/>
        </w:rPr>
        <w:t>12</w:t>
      </w:r>
      <w:r>
        <w:rPr>
          <w:rFonts w:ascii="FangSong_GB2312" w:hAnsi="FangSong_GB2312" w:eastAsia="FangSong_GB2312" w:cs="FangSong_GB2312"/>
          <w:kern w:val="0"/>
          <w:sz w:val="32"/>
          <w:szCs w:val="32"/>
          <w:u w:val="none"/>
        </w:rPr>
        <w:t>月</w:t>
      </w:r>
      <w:r>
        <w:rPr>
          <w:rFonts w:eastAsia="Times New Roman"/>
          <w:kern w:val="0"/>
          <w:sz w:val="32"/>
          <w:szCs w:val="32"/>
          <w:u w:val="none"/>
          <w:lang w:eastAsia="en-US"/>
        </w:rPr>
        <w:t>31</w:t>
      </w:r>
      <w:r>
        <w:rPr>
          <w:rFonts w:ascii="FangSong_GB2312" w:hAnsi="FangSong_GB2312" w:eastAsia="FangSong_GB2312" w:cs="FangSong_GB2312"/>
          <w:kern w:val="0"/>
          <w:sz w:val="32"/>
          <w:szCs w:val="32"/>
          <w:u w:val="none"/>
        </w:rPr>
        <w:t>日，使用财政拨款开支的公务用车保有量为</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辆。与上年决算相比，增加</w:t>
      </w:r>
      <w:r>
        <w:rPr>
          <w:rFonts w:eastAsia="Times New Roman"/>
          <w:kern w:val="0"/>
          <w:sz w:val="32"/>
          <w:szCs w:val="32"/>
          <w:u w:val="none"/>
          <w:lang w:eastAsia="en-US"/>
        </w:rPr>
        <w:t>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lang w:val="en-US" w:eastAsia="zh-CN"/>
        </w:rPr>
        <w:t>本年度不存在此项内容</w:t>
      </w:r>
      <w:r>
        <w:rPr>
          <w:rFonts w:ascii="FangSong_GB2312" w:hAnsi="FangSong_GB2312" w:eastAsia="FangSong_GB2312" w:cs="FangSong_GB2312"/>
          <w:kern w:val="0"/>
          <w:sz w:val="32"/>
          <w:szCs w:val="32"/>
        </w:rPr>
        <w:t>。</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eastAsia="Times New Roman"/>
          <w:b/>
          <w:bCs/>
          <w:kern w:val="0"/>
          <w:sz w:val="32"/>
          <w:szCs w:val="32"/>
          <w:u w:val="none"/>
          <w:lang w:eastAsia="en-US"/>
        </w:rPr>
        <w:t>3</w:t>
      </w:r>
      <w:r>
        <w:rPr>
          <w:rFonts w:ascii="FangSong_GB2312" w:hAnsi="FangSong_GB2312" w:eastAsia="FangSong_GB2312" w:cs="FangSong_GB2312"/>
          <w:b/>
          <w:bCs/>
          <w:kern w:val="0"/>
          <w:sz w:val="32"/>
          <w:szCs w:val="32"/>
          <w:u w:val="none"/>
          <w:lang w:eastAsia="en-US"/>
        </w:rPr>
        <w:t>.</w:t>
      </w:r>
      <w:r>
        <w:rPr>
          <w:rFonts w:ascii="FangSong_GB2312" w:hAnsi="FangSong_GB2312" w:eastAsia="FangSong_GB2312" w:cs="FangSong_GB2312"/>
          <w:b/>
          <w:bCs/>
          <w:kern w:val="0"/>
          <w:sz w:val="32"/>
          <w:szCs w:val="32"/>
          <w:u w:val="none"/>
        </w:rPr>
        <w:t>公务接待费支出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万元。其中：国内公务接待支出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万元，接待</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批次，</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人次，开支内容：</w:t>
      </w:r>
      <w:r>
        <w:rPr>
          <w:rFonts w:hint="eastAsia" w:ascii="FangSong_GB2312" w:hAnsi="FangSong_GB2312" w:eastAsia="FangSong_GB2312" w:cs="FangSong_GB2312"/>
          <w:kern w:val="0"/>
          <w:sz w:val="32"/>
          <w:szCs w:val="32"/>
          <w:lang w:val="en-US" w:eastAsia="zh-CN"/>
        </w:rPr>
        <w:t>本年度不存在此项内容</w:t>
      </w:r>
      <w:r>
        <w:rPr>
          <w:rFonts w:ascii="FangSong_GB2312" w:hAnsi="FangSong_GB2312" w:eastAsia="FangSong_GB2312" w:cs="FangSong_GB2312"/>
          <w:kern w:val="0"/>
          <w:sz w:val="32"/>
          <w:szCs w:val="32"/>
          <w:u w:val="none"/>
        </w:rPr>
        <w:t>；国（境）外公务接待支出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万元，接待</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批次，</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人次，开支内容：</w:t>
      </w:r>
      <w:r>
        <w:rPr>
          <w:rFonts w:hint="eastAsia" w:ascii="FangSong_GB2312" w:hAnsi="FangSong_GB2312" w:eastAsia="FangSong_GB2312" w:cs="FangSong_GB2312"/>
          <w:kern w:val="0"/>
          <w:sz w:val="32"/>
          <w:szCs w:val="32"/>
          <w:lang w:val="en-US" w:eastAsia="zh-CN"/>
        </w:rPr>
        <w:t>本年度不存在此项内容</w:t>
      </w:r>
      <w:r>
        <w:rPr>
          <w:rFonts w:ascii="FangSong_GB2312" w:hAnsi="FangSong_GB2312" w:eastAsia="FangSong_GB2312" w:cs="FangSong_GB2312"/>
          <w:kern w:val="0"/>
          <w:sz w:val="32"/>
          <w:szCs w:val="32"/>
        </w:rPr>
        <w:t>。</w:t>
      </w:r>
      <w:r>
        <w:rPr>
          <w:rFonts w:ascii="FangSong_GB2312" w:hAnsi="FangSong_GB2312" w:eastAsia="FangSong_GB2312" w:cs="FangSong_GB2312"/>
          <w:kern w:val="0"/>
          <w:sz w:val="32"/>
          <w:szCs w:val="32"/>
          <w:u w:val="none"/>
        </w:rPr>
        <w:t>与上年决算相比，增加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lang w:val="en-US" w:eastAsia="zh-CN"/>
        </w:rPr>
        <w:t>本年度不存在此项内容</w:t>
      </w:r>
      <w:r>
        <w:rPr>
          <w:rFonts w:ascii="FangSong_GB2312" w:hAnsi="FangSong_GB2312" w:eastAsia="FangSong_GB2312" w:cs="FangSong_GB2312"/>
          <w:kern w:val="0"/>
          <w:sz w:val="32"/>
          <w:szCs w:val="32"/>
        </w:rPr>
        <w:t>。</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pPr>
        <w:pStyle w:val="32"/>
        <w:widowControl/>
        <w:spacing w:before="240" w:after="240" w:line="560" w:lineRule="atLeast"/>
        <w:ind w:firstLine="640"/>
        <w:jc w:val="left"/>
        <w:rPr>
          <w:rFonts w:ascii="FangSong_GB2312" w:hAnsi="FangSong_GB2312" w:eastAsia="FangSong_GB2312" w:cs="FangSong_GB2312"/>
          <w:kern w:val="0"/>
          <w:sz w:val="32"/>
          <w:szCs w:val="32"/>
          <w:u w:val="none"/>
        </w:rPr>
      </w:pPr>
      <w:r>
        <w:rPr>
          <w:rFonts w:ascii="FangSong_GB2312" w:hAnsi="FangSong_GB2312" w:eastAsia="FangSong_GB2312" w:cs="FangSong_GB2312"/>
          <w:kern w:val="0"/>
          <w:sz w:val="32"/>
          <w:szCs w:val="32"/>
          <w:u w:val="none"/>
        </w:rPr>
        <w:t>中共包头市委员会机构编制委员会办公室（本级）</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年度政府性基金预算财政拨款支出决算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万元。与上年决算相比，增加</w:t>
      </w:r>
      <w:r>
        <w:rPr>
          <w:rFonts w:eastAsia="Times New Roman"/>
          <w:kern w:val="0"/>
          <w:sz w:val="32"/>
          <w:szCs w:val="32"/>
          <w:u w:val="none"/>
          <w:lang w:eastAsia="en-US"/>
        </w:rPr>
        <w:t>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，变动原因：本年无政府性基金预算财政拨款收、支、余。</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中共包头市委员会机构编制委员会办公室（本级）</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w:t>
      </w:r>
      <w:r>
        <w:rPr>
          <w:rFonts w:ascii="FangSong_GB2312" w:hAnsi="FangSong_GB2312" w:eastAsia="FangSong_GB2312" w:cs="FangSong_GB2312"/>
          <w:kern w:val="0"/>
          <w:sz w:val="32"/>
          <w:szCs w:val="32"/>
          <w:u w:val="none"/>
        </w:rPr>
        <w:t>出决算</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万元。与上年决算相比，增加</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w:t>
      </w:r>
      <w:r>
        <w:rPr>
          <w:rFonts w:ascii="FangSong_GB2312" w:hAnsi="FangSong_GB2312" w:eastAsia="FangSong_GB2312" w:cs="FangSong_GB2312"/>
          <w:kern w:val="0"/>
          <w:sz w:val="32"/>
          <w:szCs w:val="32"/>
        </w:rPr>
        <w:t>因：本年无国有资本经营预算财政拨款收、支、余。</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中共包头市委员会机构编制委员会办公室（本级） </w:t>
      </w:r>
      <w:r>
        <w:rPr>
          <w:rFonts w:eastAsia="Times New Roman"/>
          <w:kern w:val="0"/>
          <w:sz w:val="32"/>
          <w:szCs w:val="32"/>
          <w:lang w:eastAsia="en-US"/>
        </w:rPr>
        <w:t>2025</w:t>
      </w:r>
      <w:r>
        <w:rPr>
          <w:rFonts w:ascii="FangSong_GB2312" w:hAnsi="FangSong_GB2312" w:eastAsia="FangSong_GB2312" w:cs="FangSong_GB2312"/>
          <w:kern w:val="0"/>
          <w:sz w:val="32"/>
          <w:szCs w:val="32"/>
        </w:rPr>
        <w:t>年度</w:t>
      </w:r>
      <w:r>
        <w:rPr>
          <w:rFonts w:ascii="FangSong_GB2312" w:hAnsi="FangSong_GB2312" w:eastAsia="FangSong_GB2312" w:cs="FangSong_GB2312"/>
          <w:kern w:val="0"/>
          <w:sz w:val="32"/>
          <w:szCs w:val="32"/>
          <w:u w:val="none"/>
        </w:rPr>
        <w:t>公用经费支出决算</w:t>
      </w:r>
      <w:r>
        <w:rPr>
          <w:rFonts w:eastAsia="Times New Roman"/>
          <w:kern w:val="0"/>
          <w:sz w:val="32"/>
          <w:szCs w:val="32"/>
          <w:u w:val="none"/>
          <w:lang w:eastAsia="en-US"/>
        </w:rPr>
        <w:t xml:space="preserve"> 13.13</w:t>
      </w:r>
      <w:r>
        <w:rPr>
          <w:rFonts w:ascii="FangSong_GB2312" w:hAnsi="FangSong_GB2312" w:eastAsia="FangSong_GB2312" w:cs="FangSong_GB2312"/>
          <w:kern w:val="0"/>
          <w:sz w:val="32"/>
          <w:szCs w:val="32"/>
          <w:u w:val="none"/>
        </w:rPr>
        <w:t>万元，与上年决算相比，增加</w:t>
      </w:r>
      <w:r>
        <w:rPr>
          <w:rFonts w:eastAsia="Times New Roman"/>
          <w:kern w:val="0"/>
          <w:sz w:val="32"/>
          <w:szCs w:val="32"/>
          <w:u w:val="none"/>
          <w:lang w:eastAsia="en-US"/>
        </w:rPr>
        <w:t xml:space="preserve"> 0.78</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6.32</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，变动原因：</w:t>
      </w:r>
      <w:r>
        <w:rPr>
          <w:rFonts w:hint="eastAsia" w:ascii="FangSong_GB2312" w:hAnsi="FangSong_GB2312" w:eastAsia="FangSong_GB2312" w:cs="FangSong_GB2312"/>
          <w:kern w:val="0"/>
          <w:sz w:val="32"/>
          <w:szCs w:val="32"/>
          <w:u w:val="none"/>
          <w:lang w:val="en-US" w:eastAsia="zh-CN"/>
        </w:rPr>
        <w:t>本年度人员变动调整，公用经费支出较上年略增加</w:t>
      </w:r>
      <w:r>
        <w:rPr>
          <w:rFonts w:ascii="FangSong_GB2312" w:hAnsi="FangSong_GB2312" w:eastAsia="FangSong_GB2312" w:cs="FangSong_GB2312"/>
          <w:kern w:val="0"/>
          <w:sz w:val="32"/>
          <w:szCs w:val="32"/>
          <w:u w:val="none"/>
        </w:rPr>
        <w:t>。其中，机关运行经费支出决算</w:t>
      </w:r>
      <w:r>
        <w:rPr>
          <w:rFonts w:eastAsia="Times New Roman"/>
          <w:kern w:val="0"/>
          <w:sz w:val="32"/>
          <w:szCs w:val="32"/>
          <w:u w:val="none"/>
          <w:lang w:eastAsia="en-US"/>
        </w:rPr>
        <w:t xml:space="preserve"> 13.13</w:t>
      </w:r>
      <w:r>
        <w:rPr>
          <w:rFonts w:ascii="FangSong_GB2312" w:hAnsi="FangSong_GB2312" w:eastAsia="FangSong_GB2312" w:cs="FangSong_GB2312"/>
          <w:kern w:val="0"/>
          <w:sz w:val="32"/>
          <w:szCs w:val="32"/>
          <w:u w:val="none"/>
        </w:rPr>
        <w:t>万元。比上年决算相比，增加</w:t>
      </w:r>
      <w:r>
        <w:rPr>
          <w:rFonts w:eastAsia="Times New Roman"/>
          <w:kern w:val="0"/>
          <w:sz w:val="32"/>
          <w:szCs w:val="32"/>
          <w:u w:val="none"/>
          <w:lang w:eastAsia="en-US"/>
        </w:rPr>
        <w:t>0.78</w:t>
      </w:r>
      <w:r>
        <w:rPr>
          <w:rFonts w:ascii="FangSong_GB2312" w:hAnsi="FangSong_GB2312" w:eastAsia="FangSong_GB2312" w:cs="FangSong_GB2312"/>
          <w:kern w:val="0"/>
          <w:sz w:val="32"/>
          <w:szCs w:val="32"/>
          <w:u w:val="none"/>
        </w:rPr>
        <w:t>万元，增长</w:t>
      </w:r>
      <w:r>
        <w:rPr>
          <w:rFonts w:eastAsia="Times New Roman"/>
          <w:kern w:val="0"/>
          <w:sz w:val="32"/>
          <w:szCs w:val="32"/>
          <w:u w:val="none"/>
          <w:lang w:eastAsia="en-US"/>
        </w:rPr>
        <w:t xml:space="preserve"> 6.32</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u w:val="none"/>
          <w:lang w:val="en-US" w:eastAsia="zh-CN"/>
        </w:rPr>
        <w:t>本年度人员变动调整，公用经费支出较上年略增加</w:t>
      </w:r>
      <w:r>
        <w:rPr>
          <w:rFonts w:ascii="FangSong_GB2312" w:hAnsi="FangSong_GB2312" w:eastAsia="FangSong_GB2312" w:cs="FangSong_GB2312"/>
          <w:kern w:val="0"/>
          <w:sz w:val="32"/>
          <w:szCs w:val="32"/>
          <w:u w:val="none"/>
        </w:rPr>
        <w:t>。</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rPr>
        <w:t>中</w:t>
      </w:r>
      <w:r>
        <w:rPr>
          <w:rFonts w:ascii="FangSong_GB2312" w:hAnsi="FangSong_GB2312" w:eastAsia="FangSong_GB2312" w:cs="FangSong_GB2312"/>
          <w:kern w:val="0"/>
          <w:sz w:val="32"/>
          <w:szCs w:val="32"/>
          <w:u w:val="none"/>
        </w:rPr>
        <w:t>共包头市委员会机构编制委员会办公室（本级）</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年度政府采购支出总额</w:t>
      </w:r>
      <w:r>
        <w:rPr>
          <w:rFonts w:eastAsia="Times New Roman"/>
          <w:kern w:val="0"/>
          <w:sz w:val="32"/>
          <w:szCs w:val="32"/>
          <w:u w:val="none"/>
          <w:lang w:eastAsia="en-US"/>
        </w:rPr>
        <w:t xml:space="preserve"> 4.08</w:t>
      </w:r>
      <w:r>
        <w:rPr>
          <w:rFonts w:ascii="FangSong_GB2312" w:hAnsi="FangSong_GB2312" w:eastAsia="FangSong_GB2312" w:cs="FangSong_GB2312"/>
          <w:kern w:val="0"/>
          <w:sz w:val="32"/>
          <w:szCs w:val="32"/>
          <w:u w:val="none"/>
        </w:rPr>
        <w:t>万元，其中：政府采购货物支出</w:t>
      </w:r>
      <w:r>
        <w:rPr>
          <w:rFonts w:eastAsia="Times New Roman"/>
          <w:kern w:val="0"/>
          <w:sz w:val="32"/>
          <w:szCs w:val="32"/>
          <w:u w:val="none"/>
          <w:lang w:eastAsia="en-US"/>
        </w:rPr>
        <w:t xml:space="preserve"> 0.37</w:t>
      </w:r>
      <w:r>
        <w:rPr>
          <w:rFonts w:ascii="FangSong_GB2312" w:hAnsi="FangSong_GB2312" w:eastAsia="FangSong_GB2312" w:cs="FangSong_GB2312"/>
          <w:kern w:val="0"/>
          <w:sz w:val="32"/>
          <w:szCs w:val="32"/>
          <w:u w:val="none"/>
        </w:rPr>
        <w:t>万元、政府采购工程支出</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万元、政府采购服务支出</w:t>
      </w:r>
      <w:r>
        <w:rPr>
          <w:rFonts w:eastAsia="Times New Roman"/>
          <w:kern w:val="0"/>
          <w:sz w:val="32"/>
          <w:szCs w:val="32"/>
          <w:u w:val="none"/>
          <w:lang w:eastAsia="en-US"/>
        </w:rPr>
        <w:t xml:space="preserve"> 3.71</w:t>
      </w:r>
      <w:r>
        <w:rPr>
          <w:rFonts w:ascii="FangSong_GB2312" w:hAnsi="FangSong_GB2312" w:eastAsia="FangSong_GB2312" w:cs="FangSong_GB2312"/>
          <w:kern w:val="0"/>
          <w:sz w:val="32"/>
          <w:szCs w:val="32"/>
          <w:u w:val="none"/>
        </w:rPr>
        <w:t>万元。政府采购授予中小企业合同金额</w:t>
      </w:r>
      <w:r>
        <w:rPr>
          <w:rFonts w:eastAsia="Times New Roman"/>
          <w:kern w:val="0"/>
          <w:sz w:val="32"/>
          <w:szCs w:val="32"/>
          <w:u w:val="none"/>
          <w:lang w:eastAsia="en-US"/>
        </w:rPr>
        <w:t xml:space="preserve"> 0.37</w:t>
      </w:r>
      <w:r>
        <w:rPr>
          <w:rFonts w:ascii="FangSong_GB2312" w:hAnsi="FangSong_GB2312" w:eastAsia="FangSong_GB2312" w:cs="FangSong_GB2312"/>
          <w:kern w:val="0"/>
          <w:sz w:val="32"/>
          <w:szCs w:val="32"/>
          <w:u w:val="none"/>
        </w:rPr>
        <w:t>万元，占政府采购支出总额的</w:t>
      </w:r>
      <w:r>
        <w:rPr>
          <w:rFonts w:hint="eastAsia"/>
          <w:kern w:val="0"/>
          <w:sz w:val="32"/>
          <w:szCs w:val="32"/>
          <w:u w:val="none"/>
          <w:lang w:val="en-US" w:eastAsia="zh-CN"/>
        </w:rPr>
        <w:t>9.07</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，其中：授予小微企业合同金额</w:t>
      </w:r>
      <w:r>
        <w:rPr>
          <w:rFonts w:eastAsia="Times New Roman"/>
          <w:kern w:val="0"/>
          <w:sz w:val="32"/>
          <w:szCs w:val="32"/>
          <w:u w:val="none"/>
          <w:lang w:eastAsia="en-US"/>
        </w:rPr>
        <w:t xml:space="preserve"> 0.37</w:t>
      </w:r>
      <w:r>
        <w:rPr>
          <w:rFonts w:ascii="FangSong_GB2312" w:hAnsi="FangSong_GB2312" w:eastAsia="FangSong_GB2312" w:cs="FangSong_GB2312"/>
          <w:kern w:val="0"/>
          <w:sz w:val="32"/>
          <w:szCs w:val="32"/>
          <w:u w:val="none"/>
        </w:rPr>
        <w:t>万元，占政府采购支出总额的</w:t>
      </w:r>
      <w:r>
        <w:rPr>
          <w:rFonts w:hint="eastAsia"/>
          <w:kern w:val="0"/>
          <w:sz w:val="32"/>
          <w:szCs w:val="32"/>
          <w:u w:val="none"/>
          <w:lang w:val="en-US" w:eastAsia="zh-CN"/>
        </w:rPr>
        <w:t>9.07</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；货物采购授予中小企业合同金额占货物支出金额的</w:t>
      </w:r>
      <w:r>
        <w:rPr>
          <w:rFonts w:hint="eastAsia"/>
          <w:kern w:val="0"/>
          <w:sz w:val="32"/>
          <w:szCs w:val="32"/>
          <w:u w:val="none"/>
          <w:lang w:val="en-US" w:eastAsia="zh-CN"/>
        </w:rPr>
        <w:t>100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，工程采购授予中小企业合同金额占工程支出金额的</w:t>
      </w:r>
      <w:r>
        <w:rPr>
          <w:rFonts w:hint="eastAsia"/>
          <w:kern w:val="0"/>
          <w:sz w:val="32"/>
          <w:szCs w:val="32"/>
          <w:u w:val="none"/>
          <w:lang w:val="en-US" w:eastAsia="zh-CN"/>
        </w:rPr>
        <w:t>0.00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，服务采购授予中小企业合同金额占服务支出金额的</w:t>
      </w:r>
      <w:r>
        <w:rPr>
          <w:rFonts w:hint="eastAsia"/>
          <w:kern w:val="0"/>
          <w:sz w:val="32"/>
          <w:szCs w:val="32"/>
          <w:u w:val="none"/>
          <w:lang w:val="en-US" w:eastAsia="zh-CN"/>
        </w:rPr>
        <w:t>0.00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pPr>
        <w:pStyle w:val="32"/>
        <w:widowControl/>
        <w:spacing w:before="240" w:after="240" w:line="560" w:lineRule="atLeast"/>
        <w:ind w:firstLine="640"/>
        <w:jc w:val="left"/>
        <w:rPr>
          <w:rFonts w:ascii="Times New Roman" w:hAnsi="Times New Roman" w:eastAsia="Times New Roman" w:cs="Times New Roman"/>
          <w:kern w:val="0"/>
          <w:sz w:val="24"/>
          <w:u w:val="none"/>
        </w:rPr>
      </w:pPr>
      <w:r>
        <w:rPr>
          <w:rFonts w:ascii="FangSong_GB2312" w:hAnsi="FangSong_GB2312" w:eastAsia="FangSong_GB2312" w:cs="FangSong_GB2312"/>
          <w:kern w:val="0"/>
          <w:sz w:val="32"/>
          <w:szCs w:val="32"/>
        </w:rPr>
        <w:t>中共包头市委员会机构编制委员会办公室（本级）截至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日，本单位共有车辆</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辆，其中：副部（省）级及以上领导用车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辆、主要负责人用车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辆、机要通信用车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辆、应急保障用车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辆、执法执勤用车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辆、特种专业技术用车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辆、离退休干部服务用车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辆、其他用车</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辆，单价</w:t>
      </w:r>
      <w:r>
        <w:rPr>
          <w:rFonts w:eastAsia="Times New Roman"/>
          <w:kern w:val="0"/>
          <w:sz w:val="32"/>
          <w:szCs w:val="32"/>
          <w:u w:val="none"/>
          <w:lang w:eastAsia="en-US"/>
        </w:rPr>
        <w:t>100</w:t>
      </w:r>
      <w:r>
        <w:rPr>
          <w:rFonts w:ascii="FangSong_GB2312" w:hAnsi="FangSong_GB2312" w:eastAsia="FangSong_GB2312" w:cs="FangSong_GB2312"/>
          <w:kern w:val="0"/>
          <w:sz w:val="32"/>
          <w:szCs w:val="32"/>
          <w:u w:val="none"/>
        </w:rPr>
        <w:t>万元（含）以上设备（不含车辆）</w:t>
      </w:r>
      <w:r>
        <w:rPr>
          <w:rFonts w:eastAsia="Times New Roman"/>
          <w:kern w:val="0"/>
          <w:sz w:val="32"/>
          <w:szCs w:val="32"/>
          <w:u w:val="none"/>
          <w:lang w:eastAsia="en-US"/>
        </w:rPr>
        <w:t xml:space="preserve">0 </w:t>
      </w:r>
      <w:r>
        <w:rPr>
          <w:rFonts w:ascii="FangSong_GB2312" w:hAnsi="FangSong_GB2312" w:eastAsia="FangSong_GB2312" w:cs="FangSong_GB2312"/>
          <w:kern w:val="0"/>
          <w:sz w:val="32"/>
          <w:szCs w:val="32"/>
          <w:u w:val="none"/>
        </w:rPr>
        <w:t>台（套）。</w:t>
      </w:r>
    </w:p>
    <w:p>
      <w:pPr>
        <w:pStyle w:val="32"/>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pPr>
        <w:pStyle w:val="32"/>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中共包头市委员会机构编制委员会办公室（本级）根据预算绩效管理要求</w:t>
      </w:r>
      <w:r>
        <w:rPr>
          <w:rFonts w:ascii="FangSong_GB2312" w:hAnsi="FangSong_GB2312" w:eastAsia="FangSong_GB2312" w:cs="FangSong_GB2312"/>
          <w:kern w:val="0"/>
          <w:sz w:val="32"/>
          <w:szCs w:val="32"/>
          <w:u w:val="none"/>
        </w:rPr>
        <w:t>组织对</w:t>
      </w:r>
      <w:r>
        <w:rPr>
          <w:rFonts w:eastAsia="Times New Roman"/>
          <w:kern w:val="0"/>
          <w:sz w:val="32"/>
          <w:szCs w:val="32"/>
          <w:u w:val="none"/>
          <w:lang w:eastAsia="en-US"/>
        </w:rPr>
        <w:t>2025</w:t>
      </w:r>
      <w:r>
        <w:rPr>
          <w:rFonts w:ascii="FangSong_GB2312" w:hAnsi="FangSong_GB2312" w:eastAsia="FangSong_GB2312" w:cs="FangSong_GB2312"/>
          <w:kern w:val="0"/>
          <w:sz w:val="32"/>
          <w:szCs w:val="32"/>
          <w:u w:val="none"/>
        </w:rPr>
        <w:t>年一般公共预算项目支出全面开展绩效自评，共涉及项目</w:t>
      </w:r>
      <w:r>
        <w:rPr>
          <w:rFonts w:hint="eastAsia"/>
          <w:kern w:val="0"/>
          <w:sz w:val="32"/>
          <w:szCs w:val="32"/>
          <w:u w:val="none"/>
          <w:lang w:val="en-US" w:eastAsia="zh-CN"/>
        </w:rPr>
        <w:t>2</w:t>
      </w:r>
      <w:r>
        <w:rPr>
          <w:rFonts w:ascii="FangSong_GB2312" w:hAnsi="FangSong_GB2312" w:eastAsia="FangSong_GB2312" w:cs="FangSong_GB2312"/>
          <w:kern w:val="0"/>
          <w:sz w:val="32"/>
          <w:szCs w:val="32"/>
          <w:u w:val="none"/>
        </w:rPr>
        <w:t>个，资金</w:t>
      </w:r>
      <w:r>
        <w:rPr>
          <w:rFonts w:eastAsia="Times New Roman"/>
          <w:kern w:val="0"/>
          <w:sz w:val="32"/>
          <w:szCs w:val="32"/>
          <w:u w:val="none"/>
          <w:lang w:eastAsia="en-US"/>
        </w:rPr>
        <w:t xml:space="preserve"> 16.86</w:t>
      </w:r>
      <w:r>
        <w:rPr>
          <w:rFonts w:ascii="FangSong_GB2312" w:hAnsi="FangSong_GB2312" w:eastAsia="FangSong_GB2312" w:cs="FangSong_GB2312"/>
          <w:kern w:val="0"/>
          <w:sz w:val="32"/>
          <w:szCs w:val="32"/>
          <w:u w:val="none"/>
        </w:rPr>
        <w:t>万元，占一般公共预算项目支出总额的</w:t>
      </w:r>
      <w:r>
        <w:rPr>
          <w:rFonts w:eastAsia="Times New Roman"/>
          <w:kern w:val="0"/>
          <w:sz w:val="32"/>
          <w:szCs w:val="32"/>
          <w:u w:val="none"/>
          <w:lang w:eastAsia="en-US"/>
        </w:rPr>
        <w:t>100</w:t>
      </w:r>
      <w:r>
        <w:rPr>
          <w:rFonts w:ascii="FangSong_GB2312" w:hAnsi="FangSong_GB2312" w:eastAsia="FangSong_GB2312" w:cs="FangSong_GB2312"/>
          <w:kern w:val="0"/>
          <w:sz w:val="32"/>
          <w:szCs w:val="32"/>
          <w:u w:val="none"/>
          <w:lang w:eastAsia="en-US"/>
        </w:rPr>
        <w:t>%</w:t>
      </w:r>
      <w:r>
        <w:rPr>
          <w:rFonts w:ascii="FangSong_GB2312" w:hAnsi="FangSong_GB2312" w:eastAsia="FangSong_GB2312" w:cs="FangSong_GB2312"/>
          <w:kern w:val="0"/>
          <w:sz w:val="32"/>
          <w:szCs w:val="32"/>
          <w:u w:val="none"/>
        </w:rPr>
        <w:t>；政府性基金预算项目</w:t>
      </w:r>
      <w:r>
        <w:rPr>
          <w:rFonts w:hint="eastAsia"/>
          <w:kern w:val="0"/>
          <w:sz w:val="32"/>
          <w:szCs w:val="32"/>
          <w:u w:val="none"/>
          <w:lang w:val="en-US" w:eastAsia="zh-CN"/>
        </w:rPr>
        <w:t>0</w:t>
      </w:r>
      <w:r>
        <w:rPr>
          <w:rFonts w:ascii="FangSong_GB2312" w:hAnsi="FangSong_GB2312" w:eastAsia="FangSong_GB2312" w:cs="FangSong_GB2312"/>
          <w:kern w:val="0"/>
          <w:sz w:val="32"/>
          <w:szCs w:val="32"/>
          <w:u w:val="none"/>
        </w:rPr>
        <w:t>个，共涉及资金</w:t>
      </w:r>
      <w:r>
        <w:rPr>
          <w:rFonts w:eastAsia="Times New Roman"/>
          <w:kern w:val="0"/>
          <w:sz w:val="32"/>
          <w:szCs w:val="32"/>
          <w:u w:val="none"/>
          <w:lang w:eastAsia="en-US"/>
        </w:rPr>
        <w:t xml:space="preserve"> 0</w:t>
      </w:r>
      <w:r>
        <w:rPr>
          <w:rFonts w:ascii="FangSong_GB2312" w:hAnsi="FangSong_GB2312" w:eastAsia="FangSong_GB2312" w:cs="FangSong_GB2312"/>
          <w:kern w:val="0"/>
          <w:sz w:val="32"/>
          <w:szCs w:val="32"/>
          <w:u w:val="none"/>
        </w:rPr>
        <w:t>万元，占政府性基金</w:t>
      </w:r>
      <w:r>
        <w:rPr>
          <w:rFonts w:ascii="FangSong_GB2312" w:hAnsi="FangSong_GB2312" w:eastAsia="FangSong_GB2312" w:cs="FangSong_GB2312"/>
          <w:kern w:val="0"/>
          <w:sz w:val="32"/>
          <w:szCs w:val="32"/>
        </w:rPr>
        <w:t>预算项目支出总额的</w:t>
      </w:r>
      <w:r>
        <w:rPr>
          <w:rFonts w:hint="eastAsia"/>
          <w:kern w:val="0"/>
          <w:sz w:val="32"/>
          <w:szCs w:val="32"/>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pPr>
        <w:pStyle w:val="32"/>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（二）单位决算中项目绩效自评结果。</w:t>
      </w:r>
    </w:p>
    <w:p>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中共包头市委员会机构编制委员会办公室（本级）</w:t>
      </w:r>
      <w:r>
        <w:rPr>
          <w:rFonts w:eastAsia="Times New Roman"/>
          <w:kern w:val="0"/>
          <w:sz w:val="32"/>
          <w:szCs w:val="32"/>
          <w:lang w:eastAsia="en-US"/>
        </w:rPr>
        <w:t>2025</w:t>
      </w:r>
      <w:r>
        <w:rPr>
          <w:rFonts w:ascii="FangSong_GB2312" w:hAnsi="FangSong_GB2312" w:eastAsia="FangSong_GB2312" w:cs="FangSong_GB2312"/>
          <w:kern w:val="0"/>
          <w:sz w:val="32"/>
          <w:szCs w:val="32"/>
        </w:rPr>
        <w:t>年度在决算中反映</w:t>
      </w:r>
      <w:r>
        <w:rPr>
          <w:rFonts w:hint="eastAsia" w:ascii="FangSong_GB2312" w:hAnsi="FangSong_GB2312" w:eastAsia="FangSong_GB2312" w:cs="FangSong_GB2312"/>
          <w:kern w:val="0"/>
          <w:sz w:val="32"/>
          <w:szCs w:val="32"/>
          <w:lang w:val="en-US" w:eastAsia="zh-CN"/>
        </w:rPr>
        <w:t>2</w:t>
      </w:r>
      <w:r>
        <w:rPr>
          <w:rFonts w:ascii="FangSong_GB2312" w:hAnsi="FangSong_GB2312" w:eastAsia="FangSong_GB2312" w:cs="FangSong_GB2312"/>
          <w:kern w:val="0"/>
          <w:sz w:val="32"/>
          <w:szCs w:val="32"/>
        </w:rPr>
        <w:t>个一般公共预算项目，以及</w:t>
      </w:r>
      <w:r>
        <w:rPr>
          <w:rFonts w:hint="eastAsia" w:ascii="FangSong_GB2312" w:hAnsi="FangSong_GB2312" w:eastAsia="FangSong_GB2312" w:cs="FangSong_GB2312"/>
          <w:kern w:val="0"/>
          <w:sz w:val="32"/>
          <w:szCs w:val="32"/>
          <w:lang w:val="en-US" w:eastAsia="zh-CN"/>
        </w:rPr>
        <w:t>0</w:t>
      </w:r>
      <w:r>
        <w:rPr>
          <w:rFonts w:ascii="FangSong_GB2312" w:hAnsi="FangSong_GB2312" w:eastAsia="FangSong_GB2312" w:cs="FangSong_GB2312"/>
          <w:kern w:val="0"/>
          <w:sz w:val="32"/>
          <w:szCs w:val="32"/>
        </w:rPr>
        <w:t>个政府性基金项目，共</w:t>
      </w:r>
      <w:r>
        <w:rPr>
          <w:rFonts w:hint="eastAsia" w:ascii="FangSong_GB2312" w:hAnsi="FangSong_GB2312" w:eastAsia="FangSong_GB2312" w:cs="FangSong_GB2312"/>
          <w:kern w:val="0"/>
          <w:sz w:val="32"/>
          <w:szCs w:val="32"/>
          <w:lang w:val="en-US" w:eastAsia="zh-CN"/>
        </w:rPr>
        <w:t>0</w:t>
      </w:r>
      <w:r>
        <w:rPr>
          <w:rFonts w:ascii="FangSong_GB2312" w:hAnsi="FangSong_GB2312" w:eastAsia="FangSong_GB2312" w:cs="FangSong_GB2312"/>
          <w:kern w:val="0"/>
          <w:sz w:val="32"/>
          <w:szCs w:val="32"/>
        </w:rPr>
        <w:t>个项目的绩效自评结果。</w:t>
      </w:r>
    </w:p>
    <w:p>
      <w:pPr>
        <w:widowControl/>
        <w:spacing w:before="240" w:after="240" w:line="360" w:lineRule="auto"/>
        <w:ind w:firstLine="640" w:firstLineChars="200"/>
        <w:rPr>
          <w:rFonts w:hint="eastAsia" w:ascii="FangSong_GB2312" w:hAnsi="FangSong_GB2312" w:eastAsia="FangSong_GB2312" w:cs="FangSong_GB2312"/>
          <w:kern w:val="0"/>
          <w:sz w:val="32"/>
          <w:szCs w:val="32"/>
          <w:lang w:val="en-US" w:eastAsia="zh-CN" w:bidi="ar-SA"/>
        </w:rPr>
      </w:pPr>
      <w:r>
        <w:rPr>
          <w:rFonts w:ascii="FangSong_GB2312" w:hAnsi="FangSong_GB2312" w:eastAsia="FangSong_GB2312" w:cs="FangSong_GB2312"/>
          <w:kern w:val="0"/>
          <w:sz w:val="32"/>
          <w:szCs w:val="32"/>
          <w:u w:val="none"/>
          <w:lang w:val="en-US" w:eastAsia="zh-CN" w:bidi="ar-SA"/>
        </w:rPr>
        <w:t>1</w:t>
      </w:r>
      <w:r>
        <w:rPr>
          <w:rFonts w:hint="eastAsia" w:ascii="FangSong_GB2312" w:hAnsi="FangSong_GB2312" w:eastAsia="FangSong_GB2312" w:cs="FangSong_GB2312"/>
          <w:kern w:val="0"/>
          <w:sz w:val="32"/>
          <w:szCs w:val="32"/>
          <w:lang w:val="en-US" w:eastAsia="zh-CN" w:bidi="ar-SA"/>
        </w:rPr>
        <w:t>.机构编制工作经费项目自评综述：根据年初设定的绩效目标，项目自评得分98.93分。全年预算数为10.91万元，执行数为9.10万元，完成预算的89.30%。项目绩效目标完成情况：通过单位自查、群众监督、数据比对、实地核实、数据更新五个阶段，核实全市机构编制基础数据的真实性、准确性、完整性和规范性，核清机构编制资源的数量、结构、分布等实际配置情况，对市直各部门和各旗县区党委编办进行系统的、全面的机构编制政策规定的培训和宣传，完善配套制度、巩固改革成果。发现的主要问题及原因：预算管理机制不健全，预算编制工作仅由财务人员完成。预算管理工作薄弱，资金使用效益还有差距。下一步改进措施：（1）不断强化工作措施，稳步推进项目绩效评价工作，对支出的绩效目标和指标进行分析，提高预算编制的科学性、合理性。（2）加强思想引导，调动各个科室参与预算管理工作的积极性，强化预算约束，形成“群策群力、共同参与”的预算管理氛围，充分参照各项指标编制预算，满足各科室对于预算的基本需求。</w:t>
      </w:r>
    </w:p>
    <w:p>
      <w:pPr>
        <w:keepNext w:val="0"/>
        <w:keepLines w:val="0"/>
        <w:widowControl/>
        <w:suppressLineNumbers w:val="0"/>
        <w:ind w:firstLine="640" w:firstLineChars="20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en-US" w:bidi="ar-SA"/>
        </w:rPr>
        <w:t>2.</w:t>
      </w:r>
      <w:r>
        <w:rPr>
          <w:rFonts w:hint="eastAsia" w:ascii="FangSong_GB2312" w:hAnsi="FangSong_GB2312" w:eastAsia="FangSong_GB2312" w:cs="FangSong_GB2312"/>
          <w:kern w:val="0"/>
          <w:sz w:val="32"/>
          <w:szCs w:val="32"/>
          <w:lang w:val="en-US" w:eastAsia="zh-CN" w:bidi="ar-SA"/>
        </w:rPr>
        <w:t>深化党政机构改革及做好事业单位改革专项经费项目自评综述：根据年初设定的绩效目标，项目自评得分97.11分。全年预算数为10万元，执行数为7.11万元，完成预算的71.10%。项目绩效目标完成情况：做好机构改革工作，专项经费合理化，实现专款专用，保障机构改革的全面完成，深化党政机构改革，推进重点领域改革，巩固各项改革成果，科学配置资源，强化机构编制管理，全市各级各类管理机构运行更加高效、履职更加顺畅，为重振包头雄风提供了坚实的体制机制保障。发现的主要问题及原因：绩效自评工作不够细致，专项资金管理体制有待完善。下一步改进措施：加强预算编制的精细程度，确保预算资金的科学性、细致性、准确性；及时公开预算、决算，严格按照相关政策规范使用财政资金；根据自身实际情况制定配套的预算绩效评价制度，确保绩效管理的有效实施；以及根据相关法规，规范项目资金使用流程，提高资金使用效率。‌</w:t>
      </w:r>
    </w:p>
    <w:p>
      <w:pPr>
        <w:pStyle w:val="32"/>
        <w:widowControl/>
        <w:spacing w:before="240" w:after="240" w:line="560" w:lineRule="atLeast"/>
        <w:ind w:firstLine="640"/>
        <w:jc w:val="left"/>
        <w:rPr>
          <w:rFonts w:ascii="Times New Roman" w:hAnsi="Times New Roman" w:eastAsia="Times New Roman" w:cs="Times New Roman"/>
          <w:kern w:val="0"/>
          <w:sz w:val="24"/>
        </w:rPr>
      </w:pPr>
    </w:p>
    <w:p>
      <w:pPr>
        <w:pStyle w:val="32"/>
        <w:widowControl/>
        <w:spacing w:before="240" w:after="240" w:line="560" w:lineRule="atLeast"/>
        <w:ind w:firstLine="640"/>
        <w:jc w:val="left"/>
        <w:rPr>
          <w:rFonts w:ascii="Times New Roman" w:hAnsi="Times New Roman" w:eastAsia="Times New Roman" w:cs="Times New Roman"/>
          <w:kern w:val="0"/>
          <w:sz w:val="24"/>
        </w:rPr>
      </w:pPr>
    </w:p>
    <w:p>
      <w:pPr>
        <w:pStyle w:val="32"/>
        <w:widowControl/>
        <w:spacing w:before="240" w:after="240" w:line="560" w:lineRule="atLeast"/>
        <w:ind w:firstLine="640"/>
        <w:jc w:val="left"/>
        <w:rPr>
          <w:rFonts w:ascii="Times New Roman" w:hAnsi="Times New Roman" w:eastAsia="Times New Roman" w:cs="Times New Roman"/>
          <w:kern w:val="0"/>
          <w:sz w:val="24"/>
        </w:rPr>
      </w:pPr>
    </w:p>
    <w:p>
      <w:pPr>
        <w:pStyle w:val="32"/>
        <w:widowControl/>
        <w:spacing w:before="240" w:after="240" w:line="560" w:lineRule="atLeast"/>
        <w:ind w:firstLine="640"/>
        <w:jc w:val="left"/>
        <w:rPr>
          <w:rFonts w:ascii="Times New Roman" w:hAnsi="Times New Roman" w:eastAsia="Times New Roman" w:cs="Times New Roman"/>
          <w:kern w:val="0"/>
          <w:sz w:val="24"/>
        </w:rPr>
      </w:pPr>
    </w:p>
    <w:p>
      <w:pPr>
        <w:pStyle w:val="32"/>
        <w:widowControl/>
        <w:spacing w:before="240" w:after="240" w:line="560" w:lineRule="atLeast"/>
        <w:ind w:firstLine="640"/>
        <w:jc w:val="left"/>
        <w:rPr>
          <w:rFonts w:ascii="Times New Roman" w:hAnsi="Times New Roman" w:eastAsia="Times New Roman" w:cs="Times New Roman"/>
          <w:kern w:val="0"/>
          <w:sz w:val="24"/>
        </w:rPr>
      </w:pPr>
    </w:p>
    <w:p>
      <w:pPr>
        <w:pStyle w:val="32"/>
        <w:widowControl/>
        <w:spacing w:before="240" w:after="240" w:line="560" w:lineRule="atLeast"/>
        <w:ind w:firstLine="640"/>
        <w:jc w:val="left"/>
        <w:rPr>
          <w:rFonts w:ascii="Times New Roman" w:hAnsi="Times New Roman" w:eastAsia="Times New Roman" w:cs="Times New Roman"/>
          <w:kern w:val="0"/>
          <w:sz w:val="24"/>
        </w:rPr>
      </w:pPr>
    </w:p>
    <w:p>
      <w:pPr>
        <w:pStyle w:val="32"/>
        <w:widowControl/>
        <w:spacing w:before="240" w:after="240" w:line="560" w:lineRule="atLeast"/>
        <w:ind w:firstLine="640"/>
        <w:jc w:val="left"/>
        <w:rPr>
          <w:rFonts w:ascii="Times New Roman" w:hAnsi="Times New Roman" w:eastAsia="Times New Roman" w:cs="Times New Roman"/>
          <w:kern w:val="0"/>
          <w:sz w:val="24"/>
        </w:rPr>
      </w:pPr>
    </w:p>
    <w:p>
      <w:pPr>
        <w:pStyle w:val="32"/>
        <w:widowControl/>
        <w:spacing w:before="240" w:after="240" w:line="560" w:lineRule="atLeast"/>
        <w:ind w:firstLine="640"/>
        <w:jc w:val="left"/>
        <w:rPr>
          <w:rFonts w:ascii="Times New Roman" w:hAnsi="Times New Roman" w:eastAsia="Times New Roman" w:cs="Times New Roman"/>
          <w:kern w:val="0"/>
          <w:sz w:val="24"/>
        </w:rPr>
      </w:pPr>
    </w:p>
    <w:p>
      <w:pPr>
        <w:pStyle w:val="32"/>
        <w:widowControl/>
        <w:spacing w:before="240" w:after="240" w:line="560" w:lineRule="atLeast"/>
        <w:ind w:firstLine="640"/>
        <w:jc w:val="left"/>
        <w:rPr>
          <w:rFonts w:ascii="Times New Roman" w:hAnsi="Times New Roman" w:eastAsia="Times New Roman" w:cs="Times New Roman"/>
          <w:kern w:val="0"/>
          <w:sz w:val="24"/>
        </w:rPr>
      </w:pPr>
    </w:p>
    <w:p>
      <w:pPr>
        <w:pStyle w:val="32"/>
        <w:widowControl/>
        <w:spacing w:before="240" w:after="240" w:line="560" w:lineRule="atLeast"/>
        <w:ind w:firstLine="640"/>
        <w:jc w:val="left"/>
        <w:rPr>
          <w:rFonts w:ascii="Times New Roman" w:hAnsi="Times New Roman" w:eastAsia="Times New Roman" w:cs="Times New Roman"/>
          <w:kern w:val="0"/>
          <w:sz w:val="24"/>
        </w:rPr>
      </w:pP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2"/>
        <w:gridCol w:w="743"/>
        <w:gridCol w:w="743"/>
        <w:gridCol w:w="687"/>
        <w:gridCol w:w="687"/>
        <w:gridCol w:w="695"/>
        <w:gridCol w:w="690"/>
        <w:gridCol w:w="685"/>
        <w:gridCol w:w="700"/>
        <w:gridCol w:w="687"/>
        <w:gridCol w:w="714"/>
        <w:gridCol w:w="7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6"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12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机构编制工作经费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中共包头市委员会机构编制委员会办公室（部门）</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6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中共包头市委员会机构编制委员会办公室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3" w:hRule="atLeast"/>
        </w:trPr>
        <w:tc>
          <w:tcPr>
            <w:tcW w:w="87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87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10.19</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10.19</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89.3</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3" w:hRule="atLeast"/>
        </w:trPr>
        <w:tc>
          <w:tcPr>
            <w:tcW w:w="87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10.19</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10.19</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89.3</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87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87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87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7" w:hRule="atLeast"/>
        </w:trPr>
        <w:tc>
          <w:tcPr>
            <w:tcW w:w="87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将完成核实全市机构编制数据的真实性、准确性、完整性和规范性，通过核清机构编制资源的数量、结构、分布等实际配置情况，按时完成机构编制日常工作，通过加强和改进机构编制管理、持续深化党和国家机构改革、推进党和国家机构职能体系建设提供依据和保障。做好新一年的机构编制工作。</w:t>
            </w:r>
          </w:p>
        </w:tc>
        <w:tc>
          <w:tcPr>
            <w:tcW w:w="207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做好机构编制工作，专项经费合理化，实现专款专用，保障事业单位改革的全面完成，深化党政机构改革，推进重点领域改革，巩固各项改革成果，科学配置资源，强化机构编制管理，全市各级各类管理机构运行更加高效、履职更加顺畅，为重振包头雄风提供了坚实的体制机制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办公用品购置完成率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8"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全市党政机构改革规范机构编制的完成率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购置办公用品验收合格率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8"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全市党政机构改革规范机构编制的完成率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3"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工作经费保障时限</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机构编制宣传完成时间</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全年所有经费成本控制</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1"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办公费</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8"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6"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保障事业单位机构改革相关工作正常开展</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有效保障</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有效保障</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保障数据的真实性准确性</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保障数据的真实性准确性</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保障数据的真实性准确性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8"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保障事业单位机构改革相关工作正常开展</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436"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3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单位工作人员满意度</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40"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1"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98.93</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bl>
    <w:p>
      <w:pPr>
        <w:pStyle w:val="32"/>
        <w:widowControl/>
        <w:spacing w:before="240" w:after="240" w:line="560" w:lineRule="atLeast"/>
        <w:ind w:firstLine="640"/>
        <w:jc w:val="left"/>
        <w:rPr>
          <w:rFonts w:ascii="Times New Roman" w:hAnsi="Times New Roman" w:eastAsia="Times New Roman" w:cs="Times New Roman"/>
          <w:kern w:val="0"/>
          <w:sz w:val="24"/>
        </w:rPr>
      </w:pP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4"/>
        <w:gridCol w:w="744"/>
        <w:gridCol w:w="745"/>
        <w:gridCol w:w="689"/>
        <w:gridCol w:w="689"/>
        <w:gridCol w:w="690"/>
        <w:gridCol w:w="690"/>
        <w:gridCol w:w="687"/>
        <w:gridCol w:w="694"/>
        <w:gridCol w:w="689"/>
        <w:gridCol w:w="714"/>
        <w:gridCol w:w="7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深化党政机构改革及做好事业单位改革专项经费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中共包头市委员会机构编制委员会办公室（部门）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中共包头市委员会机构编制委员会办公室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7.11</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71.1</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7.11</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71.1</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高质高效完成本轮机构改革工作，推动高质量发展要求的机构职能体系，推进重点领域改革，巩固各项改革成果，科学配置资源，强化机构编制管理，全市各级各类管理机构运行更加高效、履职更加顺畅。</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做好机构改革工作，专项经费合理化，实现专款专用，保障机构改革的全面完成，深化党政机构改革，推进重点领域改革，巩固各项改革成果，科学配置资源，强化机构编制管理，全市各级各类管理机构运行更加高效、履职更加顺畅，为重振包头雄风提供了坚实的体制机制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组织党政机构改革调研考察</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召开党政机构改革各类培训会</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统筹优化地方重点领域机构设置和职能配置规范机构编制管理</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推动高质量发展新要求的机构职能体系进一步破解基层管理中存在的体制机制难题</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工作经费保障时限</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2025年年底</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2025年年底</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经费成本控制</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差旅费成本控制</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促进社会稳定发展</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进一步完善加强党的全面领导体制机制进一步优化适应构建新发展格局</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推进生态环境保护综合执法队伍机构改革</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单位工作人员满意度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97.11</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r>
    </w:tbl>
    <w:p>
      <w:pPr>
        <w:pStyle w:val="32"/>
        <w:widowControl/>
        <w:spacing w:before="240" w:after="240"/>
        <w:ind w:firstLine="642" w:firstLineChars="200"/>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pPr>
        <w:pStyle w:val="32"/>
        <w:widowControl/>
        <w:spacing w:before="240" w:after="240"/>
        <w:ind w:firstLine="640" w:firstLineChars="200"/>
        <w:jc w:val="left"/>
        <w:rPr>
          <w:rFonts w:hint="eastAsia" w:ascii="FangSong_GB2312" w:hAnsi="FangSong_GB2312" w:eastAsia="FangSong_GB2312" w:cs="FangSong_GB2312"/>
          <w:kern w:val="0"/>
          <w:sz w:val="32"/>
          <w:szCs w:val="32"/>
          <w:u w:val="none"/>
          <w:lang w:val="en-US" w:eastAsia="zh-CN" w:bidi="ar-SA"/>
        </w:rPr>
      </w:pPr>
      <w:r>
        <w:rPr>
          <w:rFonts w:hint="eastAsia" w:ascii="FangSong_GB2312" w:hAnsi="FangSong_GB2312" w:eastAsia="FangSong_GB2312" w:cs="FangSong_GB2312"/>
          <w:kern w:val="0"/>
          <w:sz w:val="32"/>
          <w:szCs w:val="32"/>
          <w:u w:val="none"/>
          <w:lang w:val="en-US" w:eastAsia="zh-CN" w:bidi="ar-SA"/>
        </w:rPr>
        <w:t>本单位无重点评价项目。</w:t>
      </w:r>
    </w:p>
    <w:p>
      <w:pPr>
        <w:pStyle w:val="32"/>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（四）单位预算绩效管理制度和核心绩效指标标准体系建设情况。</w:t>
      </w:r>
    </w:p>
    <w:p>
      <w:pPr>
        <w:keepNext w:val="0"/>
        <w:keepLines w:val="0"/>
        <w:widowControl/>
        <w:suppressLineNumbers w:val="0"/>
        <w:ind w:firstLine="640" w:firstLineChars="200"/>
        <w:jc w:val="left"/>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市委编办严格落实严格落实预算绩效管理相关要求，立足机构编制职能职责，持续健全预算绩效管理体系，完善制度机制、规范指标体系、全面提升财政资源配置效率和资金使用效益。一是健全完善预算绩效管理制度体系,健全事前绩效评估、绩效目标审核、事中动态监控、年度绩效自评、绩效结果应用等工作机制，将预算绩效管理深度融入单位日常财务收支全过程，结合机构编制工作实际，持续细化完善单位预算管理。二是扎实推进核心绩效指标标准体系建设,围绕市委编办机构改革、编制管理等核心职能,严格按照财政统一规范，设置产出指标、效益指标、满意度指标三大一级指标，细化数量、质量、时效、成本、社会效益、可持续影响、服务对象满意度等二级、三级量化指标，指标设置贴合日常工作、贴合预算资金用途。三是规范年度绩效自评工作。年末严格按照财政要求开展整体支出及项目支出绩效自评，据实填报指标完成情况、分析成效短板、梳理存在问题、提出整改举措，形成完整绩效管理闭环。</w:t>
      </w:r>
    </w:p>
    <w:p>
      <w:pPr>
        <w:widowControl/>
        <w:spacing w:before="240" w:after="240"/>
        <w:jc w:val="left"/>
        <w:rPr>
          <w:rFonts w:ascii="Times New Roman" w:hAnsi="Times New Roman" w:eastAsia="Times New Roman" w:cs="Times New Roman"/>
          <w:kern w:val="0"/>
          <w:sz w:val="24"/>
        </w:rPr>
      </w:pPr>
    </w:p>
    <w:p>
      <w:pPr>
        <w:pStyle w:val="5"/>
        <w:keepNext w:val="0"/>
        <w:keepLines w:val="0"/>
        <w:widowControl/>
        <w:spacing w:before="299" w:after="299" w:line="240" w:lineRule="auto"/>
        <w:jc w:val="center"/>
        <w:rPr>
          <w:rFonts w:ascii="fang_zheng_xiao_biao_song_ti" w:hAnsi="fang_zheng_xiao_biao_song_ti" w:eastAsia="fang_zheng_xiao_biao_song_ti" w:cs="fang_zheng_xiao_biao_song_ti"/>
          <w:kern w:val="0"/>
          <w:sz w:val="36"/>
          <w:szCs w:val="36"/>
        </w:rPr>
      </w:pPr>
      <w:r>
        <w:rPr>
          <w:rFonts w:ascii="fang_zheng_xiao_biao_song_ti" w:hAnsi="fang_zheng_xiao_biao_song_ti" w:eastAsia="fang_zheng_xiao_biao_song_ti" w:cs="fang_zheng_xiao_biao_song_ti"/>
          <w:kern w:val="0"/>
          <w:sz w:val="36"/>
          <w:szCs w:val="36"/>
        </w:rPr>
        <w:t>第三部分  名词解释</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维修费、过路过桥费、保险费、安全奖励费用等支出；公务接待费反映部门（单位）按规定开支的各类公务接待（含外宾接待）费用。</w:t>
      </w:r>
    </w:p>
    <w:p>
      <w:pPr>
        <w:pStyle w:val="32"/>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pPr>
        <w:pStyle w:val="5"/>
        <w:keepNext w:val="0"/>
        <w:keepLines w:val="0"/>
        <w:widowControl/>
        <w:spacing w:before="299" w:after="299" w:line="240" w:lineRule="auto"/>
        <w:jc w:val="center"/>
        <w:rPr>
          <w:rFonts w:ascii="fang_zheng_xiao_biao_song_ti" w:hAnsi="fang_zheng_xiao_biao_song_ti" w:eastAsia="fang_zheng_xiao_biao_song_ti" w:cs="fang_zheng_xiao_biao_song_ti"/>
          <w:kern w:val="0"/>
          <w:sz w:val="36"/>
          <w:szCs w:val="36"/>
        </w:rPr>
      </w:pPr>
      <w:r>
        <w:rPr>
          <w:rFonts w:ascii="fang_zheng_xiao_biao_song_ti" w:hAnsi="fang_zheng_xiao_biao_song_ti" w:eastAsia="fang_zheng_xiao_biao_song_ti" w:cs="fang_zheng_xiao_biao_song_ti"/>
          <w:kern w:val="0"/>
          <w:sz w:val="36"/>
          <w:szCs w:val="36"/>
        </w:rPr>
        <w:t>第四部分  决算公开联系方式及信息反馈渠道</w:t>
      </w:r>
    </w:p>
    <w:p>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本部门（单位）决算公开信息反馈和联系方式：</w:t>
      </w:r>
    </w:p>
    <w:p>
      <w:pPr>
        <w:pStyle w:val="32"/>
        <w:widowControl/>
        <w:spacing w:before="240" w:after="240" w:line="560" w:lineRule="atLeast"/>
        <w:ind w:firstLine="640"/>
        <w:jc w:val="left"/>
        <w:rPr>
          <w:rFonts w:ascii="fang_zheng_xiao_biao_song_ti" w:hAnsi="fang_zheng_xiao_biao_song_ti" w:eastAsia="fang_zheng_xiao_biao_song_ti" w:cs="fang_zheng_xiao_biao_song_ti"/>
          <w:kern w:val="0"/>
          <w:sz w:val="36"/>
          <w:szCs w:val="36"/>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贺明洋</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0472-666959</w:t>
      </w:r>
      <w:r>
        <w:rPr>
          <w:rFonts w:hint="eastAsia" w:ascii="FangSong_GB2312" w:hAnsi="FangSong_GB2312" w:eastAsia="FangSong_GB2312" w:cs="FangSong_GB2312"/>
          <w:kern w:val="0"/>
          <w:sz w:val="32"/>
          <w:szCs w:val="32"/>
          <w:lang w:val="en-US" w:eastAsia="zh-CN"/>
        </w:rPr>
        <w:t>2</w:t>
      </w:r>
    </w:p>
    <w:p>
      <w:pPr>
        <w:pStyle w:val="5"/>
        <w:keepNext w:val="0"/>
        <w:keepLines w:val="0"/>
        <w:widowControl/>
        <w:spacing w:before="299" w:after="299" w:line="240" w:lineRule="auto"/>
        <w:jc w:val="center"/>
        <w:rPr>
          <w:rFonts w:ascii="fang_zheng_xiao_biao_song_ti" w:hAnsi="fang_zheng_xiao_biao_song_ti" w:eastAsia="fang_zheng_xiao_biao_song_ti" w:cs="fang_zheng_xiao_biao_song_ti"/>
          <w:kern w:val="0"/>
          <w:sz w:val="36"/>
          <w:szCs w:val="36"/>
        </w:rPr>
      </w:pPr>
      <w:r>
        <w:rPr>
          <w:rFonts w:ascii="fang_zheng_xiao_biao_song_ti" w:hAnsi="fang_zheng_xiao_biao_song_ti" w:eastAsia="fang_zheng_xiao_biao_song_ti" w:cs="fang_zheng_xiao_biao_song_ti"/>
          <w:kern w:val="0"/>
          <w:sz w:val="36"/>
          <w:szCs w:val="36"/>
        </w:rPr>
        <w:t>第五部分  部门（单位）决算表</w:t>
      </w:r>
    </w:p>
    <w:p>
      <w:pPr>
        <w:pStyle w:val="32"/>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pPr>
        <w:pStyle w:val="32"/>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pPr>
        <w:adjustRightInd w:val="0"/>
        <w:snapToGrid w:val="0"/>
        <w:rPr>
          <w:rFonts w:ascii="宋体" w:hAnsi="宋体"/>
          <w:b/>
          <w:sz w:val="32"/>
          <w:szCs w:val="32"/>
        </w:rPr>
      </w:pPr>
    </w:p>
    <w:p>
      <w:pPr>
        <w:tabs>
          <w:tab w:val="left" w:pos="8415"/>
        </w:tabs>
        <w:rPr>
          <w:sz w:val="21"/>
        </w:rPr>
      </w:pPr>
      <w:bookmarkStart w:id="2" w:name="_GoBack"/>
      <w:bookmarkEnd w:id="2"/>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FangSong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fang_zheng_xiao_biao_song_ti">
    <w:altName w:val="仿宋_GB2312"/>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CD93F9"/>
    <w:multiLevelType w:val="singleLevel"/>
    <w:tmpl w:val="A0CD93F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isplayHorizontalDrawingGridEvery w:val="1"/>
  <w:displayVerticalDrawingGridEvery w:val="1"/>
  <w:noPunctuationKerning w:val="true"/>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kNWIzNjQ1NDA1NTliZDMyMTM4OTBjMWQ3ZDRmYWMifQ=="/>
  </w:docVars>
  <w:rsids>
    <w:rsidRoot w:val="00000000"/>
    <w:rsid w:val="03D60954"/>
    <w:rsid w:val="03DF1EFE"/>
    <w:rsid w:val="045301F6"/>
    <w:rsid w:val="07CD6512"/>
    <w:rsid w:val="0D990E57"/>
    <w:rsid w:val="1E3F7F4B"/>
    <w:rsid w:val="27BB63D8"/>
    <w:rsid w:val="35270760"/>
    <w:rsid w:val="3C336DD6"/>
    <w:rsid w:val="3FDBF074"/>
    <w:rsid w:val="3FEBE266"/>
    <w:rsid w:val="415E3714"/>
    <w:rsid w:val="4ABB68F3"/>
    <w:rsid w:val="4FBB7396"/>
    <w:rsid w:val="566C2687"/>
    <w:rsid w:val="581775EC"/>
    <w:rsid w:val="5D7F688D"/>
    <w:rsid w:val="5FFC6159"/>
    <w:rsid w:val="6EBB7A42"/>
    <w:rsid w:val="71EF3DD8"/>
    <w:rsid w:val="7AADA813"/>
    <w:rsid w:val="7AB73F3E"/>
    <w:rsid w:val="7F97B9AE"/>
    <w:rsid w:val="9DFF33C4"/>
    <w:rsid w:val="9EFD8FD9"/>
    <w:rsid w:val="AF7744C4"/>
    <w:rsid w:val="CE5D9F54"/>
    <w:rsid w:val="EEAFEF3A"/>
    <w:rsid w:val="FCF923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31"/>
    <w:qFormat/>
    <w:uiPriority w:val="0"/>
    <w:pPr>
      <w:keepNext/>
      <w:keepLines/>
      <w:spacing w:before="260" w:after="260" w:line="416" w:lineRule="auto"/>
      <w:outlineLvl w:val="2"/>
    </w:pPr>
    <w:rPr>
      <w:b/>
      <w:bCs/>
      <w:sz w:val="32"/>
      <w:szCs w:val="32"/>
    </w:rPr>
  </w:style>
  <w:style w:type="paragraph" w:styleId="7">
    <w:name w:val="heading 4"/>
    <w:basedOn w:val="1"/>
    <w:next w:val="1"/>
    <w:link w:val="26"/>
    <w:qFormat/>
    <w:uiPriority w:val="0"/>
    <w:pPr>
      <w:keepNext/>
      <w:keepLines/>
      <w:spacing w:before="280" w:after="290" w:line="376" w:lineRule="auto"/>
      <w:outlineLvl w:val="3"/>
    </w:pPr>
    <w:rPr>
      <w:rFonts w:ascii="Cambria" w:hAnsi="Cambria"/>
      <w:b/>
      <w:bCs/>
      <w:sz w:val="28"/>
      <w:szCs w:val="28"/>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8">
    <w:name w:val="toc 7"/>
    <w:basedOn w:val="1"/>
    <w:next w:val="1"/>
    <w:qFormat/>
    <w:uiPriority w:val="0"/>
    <w:pPr>
      <w:ind w:left="1260"/>
      <w:jc w:val="left"/>
    </w:pPr>
    <w:rPr>
      <w:sz w:val="20"/>
      <w:szCs w:val="20"/>
    </w:rPr>
  </w:style>
  <w:style w:type="paragraph" w:styleId="9">
    <w:name w:val="Document Map"/>
    <w:basedOn w:val="1"/>
    <w:qFormat/>
    <w:uiPriority w:val="0"/>
    <w:pPr>
      <w:shd w:val="clear" w:color="auto" w:fill="000080"/>
    </w:pPr>
  </w:style>
  <w:style w:type="paragraph" w:styleId="10">
    <w:name w:val="Body Text"/>
    <w:basedOn w:val="1"/>
    <w:unhideWhenUsed/>
    <w:qFormat/>
    <w:uiPriority w:val="99"/>
    <w:pPr>
      <w:spacing w:after="120" w:afterAutospacing="0"/>
    </w:pPr>
  </w:style>
  <w:style w:type="paragraph" w:styleId="11">
    <w:name w:val="toc 5"/>
    <w:basedOn w:val="1"/>
    <w:next w:val="1"/>
    <w:qFormat/>
    <w:uiPriority w:val="0"/>
    <w:pPr>
      <w:ind w:left="840"/>
      <w:jc w:val="left"/>
    </w:pPr>
    <w:rPr>
      <w:sz w:val="20"/>
      <w:szCs w:val="20"/>
    </w:rPr>
  </w:style>
  <w:style w:type="paragraph" w:styleId="12">
    <w:name w:val="toc 3"/>
    <w:basedOn w:val="1"/>
    <w:next w:val="1"/>
    <w:qFormat/>
    <w:uiPriority w:val="0"/>
    <w:pPr>
      <w:adjustRightInd w:val="0"/>
      <w:snapToGrid w:val="0"/>
      <w:spacing w:line="360" w:lineRule="auto"/>
      <w:ind w:firstLine="400" w:firstLineChars="400"/>
      <w:jc w:val="left"/>
    </w:pPr>
    <w:rPr>
      <w:sz w:val="24"/>
      <w:szCs w:val="20"/>
    </w:rPr>
  </w:style>
  <w:style w:type="paragraph" w:styleId="13">
    <w:name w:val="toc 8"/>
    <w:basedOn w:val="1"/>
    <w:next w:val="1"/>
    <w:qFormat/>
    <w:uiPriority w:val="0"/>
    <w:pPr>
      <w:ind w:left="1470"/>
      <w:jc w:val="left"/>
    </w:pPr>
    <w:rPr>
      <w:sz w:val="20"/>
      <w:szCs w:val="20"/>
    </w:rPr>
  </w:style>
  <w:style w:type="paragraph" w:styleId="14">
    <w:name w:val="footer"/>
    <w:basedOn w:val="1"/>
    <w:link w:val="29"/>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pPr>
      <w:adjustRightInd w:val="0"/>
      <w:snapToGrid w:val="0"/>
      <w:spacing w:line="360" w:lineRule="auto"/>
      <w:jc w:val="left"/>
    </w:pPr>
    <w:rPr>
      <w:b/>
      <w:bCs/>
      <w:sz w:val="24"/>
      <w:szCs w:val="20"/>
    </w:rPr>
  </w:style>
  <w:style w:type="paragraph" w:styleId="17">
    <w:name w:val="toc 4"/>
    <w:basedOn w:val="1"/>
    <w:next w:val="1"/>
    <w:qFormat/>
    <w:uiPriority w:val="0"/>
    <w:pPr>
      <w:ind w:left="630"/>
      <w:jc w:val="left"/>
    </w:pPr>
    <w:rPr>
      <w:sz w:val="20"/>
      <w:szCs w:val="20"/>
    </w:rPr>
  </w:style>
  <w:style w:type="paragraph" w:styleId="18">
    <w:name w:val="toc 6"/>
    <w:basedOn w:val="1"/>
    <w:next w:val="1"/>
    <w:qFormat/>
    <w:uiPriority w:val="0"/>
    <w:pPr>
      <w:ind w:left="1050"/>
      <w:jc w:val="left"/>
    </w:pPr>
    <w:rPr>
      <w:sz w:val="20"/>
      <w:szCs w:val="20"/>
    </w:rPr>
  </w:style>
  <w:style w:type="paragraph" w:styleId="19">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20">
    <w:name w:val="toc 9"/>
    <w:basedOn w:val="1"/>
    <w:next w:val="1"/>
    <w:qFormat/>
    <w:uiPriority w:val="0"/>
    <w:pPr>
      <w:ind w:left="1680"/>
      <w:jc w:val="left"/>
    </w:pPr>
    <w:rPr>
      <w:sz w:val="20"/>
      <w:szCs w:val="20"/>
    </w:rPr>
  </w:style>
  <w:style w:type="paragraph" w:styleId="21">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24">
    <w:name w:val="page number"/>
    <w:basedOn w:val="23"/>
    <w:qFormat/>
    <w:uiPriority w:val="0"/>
  </w:style>
  <w:style w:type="character" w:styleId="25">
    <w:name w:val="Hyperlink"/>
    <w:basedOn w:val="23"/>
    <w:qFormat/>
    <w:uiPriority w:val="0"/>
    <w:rPr>
      <w:color w:val="0000FF"/>
      <w:u w:val="single"/>
    </w:rPr>
  </w:style>
  <w:style w:type="character" w:customStyle="1" w:styleId="26">
    <w:name w:val="标题 4 Char"/>
    <w:basedOn w:val="23"/>
    <w:link w:val="7"/>
    <w:qFormat/>
    <w:uiPriority w:val="0"/>
    <w:rPr>
      <w:rFonts w:ascii="Cambria" w:hAnsi="Cambria"/>
      <w:b/>
      <w:bCs/>
      <w:kern w:val="2"/>
      <w:sz w:val="28"/>
      <w:szCs w:val="28"/>
    </w:rPr>
  </w:style>
  <w:style w:type="paragraph" w:styleId="27">
    <w:name w:val="No Spacing"/>
    <w:link w:val="28"/>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8">
    <w:name w:val="无间隔 Char"/>
    <w:link w:val="27"/>
    <w:qFormat/>
    <w:locked/>
    <w:uiPriority w:val="0"/>
    <w:rPr>
      <w:rFonts w:eastAsia="仿宋_GB2312"/>
      <w:sz w:val="30"/>
      <w:szCs w:val="22"/>
      <w:lang w:bidi="ar-SA"/>
    </w:rPr>
  </w:style>
  <w:style w:type="character" w:customStyle="1" w:styleId="29">
    <w:name w:val="页脚 Char"/>
    <w:basedOn w:val="23"/>
    <w:link w:val="14"/>
    <w:qFormat/>
    <w:uiPriority w:val="0"/>
    <w:rPr>
      <w:kern w:val="2"/>
      <w:sz w:val="18"/>
      <w:szCs w:val="18"/>
    </w:rPr>
  </w:style>
  <w:style w:type="paragraph" w:styleId="30">
    <w:name w:val="List Paragraph"/>
    <w:basedOn w:val="1"/>
    <w:qFormat/>
    <w:uiPriority w:val="0"/>
    <w:pPr>
      <w:ind w:firstLine="420" w:firstLineChars="200"/>
    </w:pPr>
  </w:style>
  <w:style w:type="character" w:customStyle="1" w:styleId="31">
    <w:name w:val="标题 3 Char"/>
    <w:basedOn w:val="23"/>
    <w:link w:val="6"/>
    <w:qFormat/>
    <w:uiPriority w:val="0"/>
    <w:rPr>
      <w:b/>
      <w:bCs/>
      <w:kern w:val="2"/>
      <w:sz w:val="32"/>
      <w:szCs w:val="32"/>
    </w:rPr>
  </w:style>
  <w:style w:type="paragraph" w:customStyle="1" w:styleId="32">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29</Pages>
  <Words>600</Words>
  <Characters>614</Characters>
  <Lines>1</Lines>
  <Paragraphs>1</Paragraphs>
  <TotalTime>15</TotalTime>
  <ScaleCrop>false</ScaleCrop>
  <LinksUpToDate>false</LinksUpToDate>
  <CharactersWithSpaces>631</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2022-03-24T20:40:00Z</dcterms:created>
  <dc:creator>Administrator</dc:creator>
  <cp:lastModifiedBy>user</cp:lastModifiedBy>
  <cp:lastPrinted>2021-04-17T08:45:00Z</cp:lastPrinted>
  <dcterms:modified xsi:type="dcterms:W3CDTF">2026-09-21T10:15:10Z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F83D17EE81AD43BE925CF7AC4EF57A0F</vt:lpwstr>
  </property>
  <property fmtid="{D5CDD505-2E9C-101B-9397-08002B2CF9AE}" pid="3" name="KSOProductBuildVer">
    <vt:lpwstr>2052-11.8.2.10290</vt:lpwstr>
  </property>
  <property fmtid="{D5CDD505-2E9C-101B-9397-08002B2CF9AE}" pid="4" name="KSOTemplateDocerSaveRecord">
    <vt:lpwstr>eyJoZGlkIjoiNDg4MzI2MjkxNGI3YjQyZmI3NzkyMzJmYmU2YWE5NTgiLCJ1c2VySWQiOiI2ODM2MTY5NzgifQ==</vt:lpwstr>
  </property>
</Properties>
</file>